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17" w:rsidRPr="00D072D4" w:rsidRDefault="006E3D0D" w:rsidP="00930C95">
      <w:pPr>
        <w:pStyle w:val="Title"/>
        <w:rPr>
          <w:sz w:val="28"/>
          <w:u w:val="none"/>
        </w:rPr>
      </w:pPr>
      <w:r>
        <w:rPr>
          <w:noProof/>
          <w:sz w:val="32"/>
          <w:u w:val="none"/>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2)" style="width:431.4pt;height:44.4pt;visibility:visible">
            <v:imagedata r:id="rId7" o:title=""/>
          </v:shape>
        </w:pict>
      </w:r>
    </w:p>
    <w:p w:rsidR="00B30717" w:rsidRPr="00D072D4" w:rsidRDefault="00B30717" w:rsidP="00930C95">
      <w:pPr>
        <w:pStyle w:val="ParaNo"/>
        <w:tabs>
          <w:tab w:val="clear" w:pos="360"/>
        </w:tabs>
        <w:ind w:left="0" w:firstLine="0"/>
        <w:jc w:val="center"/>
        <w:rPr>
          <w:b/>
          <w:bCs/>
          <w:i/>
          <w:iCs/>
          <w:sz w:val="6"/>
          <w:szCs w:val="6"/>
        </w:rPr>
      </w:pPr>
    </w:p>
    <w:p w:rsidR="00B30717" w:rsidRPr="00D072D4" w:rsidRDefault="00B30717" w:rsidP="00930C95">
      <w:pPr>
        <w:pStyle w:val="ParaNo"/>
        <w:tabs>
          <w:tab w:val="clear" w:pos="360"/>
        </w:tabs>
        <w:ind w:left="0" w:firstLine="0"/>
        <w:jc w:val="center"/>
        <w:outlineLvl w:val="0"/>
        <w:rPr>
          <w:b/>
          <w:bCs/>
          <w:i/>
          <w:iCs/>
          <w:sz w:val="20"/>
          <w:lang w:val="en-CA"/>
        </w:rPr>
      </w:pPr>
      <w:r w:rsidRPr="00D072D4">
        <w:rPr>
          <w:b/>
          <w:bCs/>
          <w:i/>
          <w:iCs/>
          <w:sz w:val="20"/>
          <w:lang w:val="en-CA"/>
        </w:rPr>
        <w:t>NGO in Special Consultative Status with the Economic and Social Council of the United Nations</w:t>
      </w:r>
    </w:p>
    <w:p w:rsidR="00B30717" w:rsidRPr="00D072D4" w:rsidRDefault="00B30717" w:rsidP="00930C95">
      <w:pPr>
        <w:pStyle w:val="Subtitle"/>
        <w:outlineLvl w:val="0"/>
        <w:rPr>
          <w:rFonts w:ascii="Palatino Linotype" w:hAnsi="Palatino Linotype"/>
          <w:b/>
          <w:bCs/>
          <w:i w:val="0"/>
          <w:iCs/>
        </w:rPr>
      </w:pPr>
      <w:r w:rsidRPr="00D072D4">
        <w:rPr>
          <w:rFonts w:ascii="Palatino Linotype" w:hAnsi="Palatino Linotype"/>
          <w:b/>
          <w:bCs/>
          <w:i w:val="0"/>
        </w:rPr>
        <w:t>Promoting human rights by protecting those who defend them</w:t>
      </w:r>
    </w:p>
    <w:p w:rsidR="00B30717" w:rsidRPr="00D072D4" w:rsidRDefault="00B30717" w:rsidP="00930C95">
      <w:pPr>
        <w:pStyle w:val="ParaNo"/>
        <w:tabs>
          <w:tab w:val="clear" w:pos="360"/>
        </w:tabs>
        <w:ind w:left="0" w:firstLine="0"/>
        <w:jc w:val="center"/>
        <w:rPr>
          <w:b/>
          <w:bCs/>
          <w:sz w:val="20"/>
          <w:lang w:val="en-CA"/>
        </w:rPr>
      </w:pPr>
    </w:p>
    <w:p w:rsidR="00B30717" w:rsidRPr="00D072D4" w:rsidRDefault="006E3D0D" w:rsidP="00B812ED">
      <w:pPr>
        <w:pStyle w:val="ParaNo"/>
        <w:tabs>
          <w:tab w:val="clear" w:pos="360"/>
        </w:tabs>
        <w:ind w:left="0" w:firstLine="0"/>
        <w:jc w:val="center"/>
        <w:rPr>
          <w:b/>
          <w:bCs/>
          <w:sz w:val="20"/>
          <w:lang w:val="en-CA"/>
        </w:rPr>
      </w:pPr>
      <w:hyperlink r:id="rId8" w:history="1">
        <w:r w:rsidR="00B30717" w:rsidRPr="00D072D4">
          <w:rPr>
            <w:rStyle w:val="Hyperlink"/>
            <w:b/>
            <w:bCs/>
            <w:sz w:val="20"/>
            <w:lang w:val="en-CA"/>
          </w:rPr>
          <w:t>www.lrwc.org</w:t>
        </w:r>
      </w:hyperlink>
      <w:r w:rsidR="00B30717" w:rsidRPr="00D072D4">
        <w:rPr>
          <w:b/>
          <w:bCs/>
          <w:sz w:val="20"/>
          <w:lang w:val="en-CA"/>
        </w:rPr>
        <w:t xml:space="preserve"> – </w:t>
      </w:r>
      <w:hyperlink r:id="rId9" w:history="1">
        <w:r w:rsidR="00B30717" w:rsidRPr="00D072D4">
          <w:rPr>
            <w:rStyle w:val="Hyperlink"/>
            <w:b/>
            <w:bCs/>
            <w:sz w:val="20"/>
            <w:lang w:val="en-CA"/>
          </w:rPr>
          <w:t>lrwc@portal.ca</w:t>
        </w:r>
      </w:hyperlink>
      <w:r w:rsidR="00B30717" w:rsidRPr="00D072D4">
        <w:rPr>
          <w:b/>
          <w:bCs/>
          <w:sz w:val="20"/>
          <w:lang w:val="en-CA"/>
        </w:rPr>
        <w:t xml:space="preserve"> – Tel: +1 604 736 1175 – Fax: +1 604 736 1170</w:t>
      </w:r>
    </w:p>
    <w:p w:rsidR="00B30717" w:rsidRPr="00D072D4" w:rsidRDefault="00B30717" w:rsidP="00B812ED">
      <w:pPr>
        <w:jc w:val="center"/>
        <w:rPr>
          <w:sz w:val="22"/>
          <w:szCs w:val="22"/>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072D4">
                <w:rPr>
                  <w:sz w:val="22"/>
                  <w:szCs w:val="22"/>
                </w:rPr>
                <w:t>3220 West 13</w:t>
              </w:r>
              <w:r w:rsidRPr="00D072D4">
                <w:rPr>
                  <w:sz w:val="22"/>
                  <w:szCs w:val="22"/>
                  <w:vertAlign w:val="superscript"/>
                </w:rPr>
                <w:t>th</w:t>
              </w:r>
              <w:r w:rsidRPr="00D072D4">
                <w:rPr>
                  <w:sz w:val="22"/>
                  <w:szCs w:val="22"/>
                </w:rPr>
                <w:t xml:space="preserve"> Avenue</w:t>
              </w:r>
            </w:smartTag>
          </w:smartTag>
          <w:r w:rsidRPr="00D072D4">
            <w:rPr>
              <w:sz w:val="22"/>
              <w:szCs w:val="22"/>
            </w:rPr>
            <w:t xml:space="preserve">, </w:t>
          </w:r>
          <w:smartTag w:uri="urn:schemas-microsoft-com:office:smarttags" w:element="City">
            <w:r w:rsidRPr="00D072D4">
              <w:rPr>
                <w:sz w:val="22"/>
                <w:szCs w:val="22"/>
              </w:rPr>
              <w:t>Vancouver</w:t>
            </w:r>
          </w:smartTag>
        </w:smartTag>
      </w:smartTag>
      <w:r w:rsidRPr="00D072D4">
        <w:rPr>
          <w:sz w:val="22"/>
          <w:szCs w:val="22"/>
        </w:rPr>
        <w:t xml:space="preserve">, B.C. </w:t>
      </w:r>
      <w:smartTag w:uri="urn:schemas-microsoft-com:office:smarttags" w:element="country-region">
        <w:smartTag w:uri="urn:schemas-microsoft-com:office:smarttags" w:element="place">
          <w:r w:rsidRPr="00D072D4">
            <w:rPr>
              <w:sz w:val="22"/>
              <w:szCs w:val="22"/>
            </w:rPr>
            <w:t>CANADA</w:t>
          </w:r>
        </w:smartTag>
      </w:smartTag>
      <w:r w:rsidRPr="00D072D4">
        <w:rPr>
          <w:sz w:val="22"/>
          <w:szCs w:val="22"/>
        </w:rPr>
        <w:t xml:space="preserve"> V6K 2V5</w:t>
      </w:r>
    </w:p>
    <w:p w:rsidR="00B30717" w:rsidRPr="00D072D4" w:rsidRDefault="00B30717" w:rsidP="00B812ED">
      <w:pPr>
        <w:jc w:val="center"/>
        <w:rPr>
          <w:sz w:val="22"/>
          <w:szCs w:val="22"/>
        </w:rPr>
      </w:pPr>
    </w:p>
    <w:p w:rsidR="00B30717" w:rsidRPr="00052203" w:rsidRDefault="00B30717" w:rsidP="00052203">
      <w:r w:rsidRPr="00F14933">
        <w:t>January 1</w:t>
      </w:r>
      <w:r>
        <w:t>8</w:t>
      </w:r>
      <w:r w:rsidRPr="00F14933">
        <w:t>, 2019</w:t>
      </w:r>
    </w:p>
    <w:p w:rsidR="00B30717" w:rsidRPr="00052203" w:rsidRDefault="00B30717" w:rsidP="00052203"/>
    <w:p w:rsidR="00B30717" w:rsidRDefault="00B30717" w:rsidP="001C0897">
      <w:pPr>
        <w:sectPr w:rsidR="00B30717" w:rsidSect="00431E95">
          <w:footerReference w:type="default" r:id="rId10"/>
          <w:pgSz w:w="12240" w:h="15840" w:code="1"/>
          <w:pgMar w:top="864" w:right="1440" w:bottom="1440" w:left="1440" w:header="706" w:footer="706" w:gutter="0"/>
          <w:cols w:space="708"/>
          <w:docGrid w:linePitch="360"/>
        </w:sectPr>
      </w:pPr>
    </w:p>
    <w:p w:rsidR="00B30717" w:rsidRDefault="00B30717" w:rsidP="001C0897">
      <w:r>
        <w:lastRenderedPageBreak/>
        <w:t>HE Omar Hassan Ahmad al-Bashir</w:t>
      </w:r>
    </w:p>
    <w:p w:rsidR="00B30717" w:rsidRDefault="00B30717" w:rsidP="001C0897">
      <w:r>
        <w:t>Office of the President</w:t>
      </w:r>
    </w:p>
    <w:p w:rsidR="00B30717" w:rsidRDefault="00B30717" w:rsidP="001C0897">
      <w:r>
        <w:t>People’s Palace</w:t>
      </w:r>
    </w:p>
    <w:p w:rsidR="00B30717" w:rsidRDefault="00B30717" w:rsidP="001C0897">
      <w:smartTag w:uri="urn:schemas-microsoft-com:office:smarttags" w:element="address">
        <w:smartTag w:uri="urn:schemas-microsoft-com:office:smarttags" w:element="Street">
          <w:smartTag w:uri="urn:schemas-microsoft-com:office:smarttags" w:element="address">
            <w:smartTag w:uri="urn:schemas-microsoft-com:office:smarttags" w:element="Street">
              <w:r>
                <w:t>PO Box</w:t>
              </w:r>
            </w:smartTag>
          </w:smartTag>
          <w:r>
            <w:t xml:space="preserve"> 281</w:t>
          </w:r>
        </w:smartTag>
      </w:smartTag>
    </w:p>
    <w:p w:rsidR="00B30717" w:rsidRDefault="00B30717" w:rsidP="001C0897">
      <w:smartTag w:uri="urn:schemas-microsoft-com:office:smarttags" w:element="City">
        <w:smartTag w:uri="urn:schemas-microsoft-com:office:smarttags" w:element="place">
          <w:smartTag w:uri="urn:schemas-microsoft-com:office:smarttags" w:element="City">
            <w:r>
              <w:t>Khartoum</w:t>
            </w:r>
          </w:smartTag>
          <w:r>
            <w:t xml:space="preserve">, </w:t>
          </w:r>
          <w:smartTag w:uri="urn:schemas-microsoft-com:office:smarttags" w:element="country-region">
            <w:r>
              <w:t>Sudan</w:t>
            </w:r>
          </w:smartTag>
        </w:smartTag>
      </w:smartTag>
    </w:p>
    <w:p w:rsidR="00B30717" w:rsidRDefault="00B30717" w:rsidP="001C0897">
      <w:r>
        <w:t>email- info@presidency.gov.sd</w:t>
      </w:r>
    </w:p>
    <w:p w:rsidR="00B30717" w:rsidRDefault="00B30717" w:rsidP="001C0897"/>
    <w:p w:rsidR="00B30717" w:rsidRDefault="00B30717" w:rsidP="001C0897">
      <w:r>
        <w:t>Idris Ibrahim Jameel</w:t>
      </w:r>
    </w:p>
    <w:p w:rsidR="00B30717" w:rsidRDefault="00B30717" w:rsidP="001C0897">
      <w:r>
        <w:t>Ministry of Justice</w:t>
      </w:r>
    </w:p>
    <w:p w:rsidR="00B30717" w:rsidRDefault="00B30717" w:rsidP="001C0897">
      <w:smartTag w:uri="urn:schemas-microsoft-com:office:smarttags" w:element="address">
        <w:smartTag w:uri="urn:schemas-microsoft-com:office:smarttags" w:element="Street">
          <w:smartTag w:uri="urn:schemas-microsoft-com:office:smarttags" w:element="address">
            <w:smartTag w:uri="urn:schemas-microsoft-com:office:smarttags" w:element="Street">
              <w:r>
                <w:t>PO Box</w:t>
              </w:r>
            </w:smartTag>
          </w:smartTag>
          <w:r>
            <w:t xml:space="preserve"> 302</w:t>
          </w:r>
        </w:smartTag>
      </w:smartTag>
      <w:r>
        <w:t xml:space="preserve">, </w:t>
      </w:r>
      <w:smartTag w:uri="urn:schemas-microsoft-com:office:smarttags" w:element="address">
        <w:smartTag w:uri="urn:schemas-microsoft-com:office:smarttags" w:element="Street">
          <w:r>
            <w:t>Al Nil Avenue</w:t>
          </w:r>
        </w:smartTag>
      </w:smartTag>
    </w:p>
    <w:p w:rsidR="00B30717" w:rsidRDefault="00B30717" w:rsidP="001C0897">
      <w:smartTag w:uri="urn:schemas-microsoft-com:office:smarttags" w:element="City">
        <w:smartTag w:uri="urn:schemas-microsoft-com:office:smarttags" w:element="place">
          <w:smartTag w:uri="urn:schemas-microsoft-com:office:smarttags" w:element="City">
            <w:r>
              <w:t>Khartoum</w:t>
            </w:r>
          </w:smartTag>
          <w:r>
            <w:t xml:space="preserve">, </w:t>
          </w:r>
          <w:smartTag w:uri="urn:schemas-microsoft-com:office:smarttags" w:element="country-region">
            <w:r>
              <w:t>Sudan</w:t>
            </w:r>
          </w:smartTag>
        </w:smartTag>
      </w:smartTag>
    </w:p>
    <w:p w:rsidR="00B30717" w:rsidRDefault="00B30717" w:rsidP="001C0897">
      <w:r>
        <w:t xml:space="preserve">Email- </w:t>
      </w:r>
      <w:r w:rsidRPr="002506CE">
        <w:t>moj@moj.gov.sd</w:t>
      </w:r>
    </w:p>
    <w:p w:rsidR="00B30717" w:rsidRDefault="00B30717" w:rsidP="001C0897"/>
    <w:p w:rsidR="00B30717" w:rsidRDefault="00B30717" w:rsidP="001C0897"/>
    <w:p w:rsidR="00B30717" w:rsidRDefault="00B30717" w:rsidP="001C0897"/>
    <w:p w:rsidR="00B30717" w:rsidRDefault="00B30717" w:rsidP="001C0897">
      <w:r>
        <w:lastRenderedPageBreak/>
        <w:t>Mr. Al-Dierdiry al-Dhikheri</w:t>
      </w:r>
    </w:p>
    <w:p w:rsidR="00B30717" w:rsidRDefault="00B30717" w:rsidP="001C0897">
      <w:r>
        <w:t>Minister of Foreign Affairs</w:t>
      </w:r>
    </w:p>
    <w:p w:rsidR="00B30717" w:rsidRDefault="00B30717" w:rsidP="001C0897">
      <w:r>
        <w:t>Fax: +249183772941</w:t>
      </w:r>
    </w:p>
    <w:p w:rsidR="00B30717" w:rsidRDefault="00B30717" w:rsidP="001C0897"/>
    <w:p w:rsidR="00B30717" w:rsidRDefault="00B30717" w:rsidP="001C0897">
      <w:r>
        <w:t>Ahmed Bilal Othman</w:t>
      </w:r>
    </w:p>
    <w:p w:rsidR="00B30717" w:rsidRDefault="00B30717" w:rsidP="001C0897">
      <w:r>
        <w:t>Minister of Interior</w:t>
      </w:r>
    </w:p>
    <w:p w:rsidR="00B30717" w:rsidRDefault="00B30717" w:rsidP="001C0897">
      <w:r>
        <w:t>Email: ministry@mfa.gov.sd</w:t>
      </w:r>
    </w:p>
    <w:p w:rsidR="00B30717" w:rsidRDefault="00B30717" w:rsidP="001C0897"/>
    <w:p w:rsidR="00B30717" w:rsidRDefault="00B30717" w:rsidP="001C0897">
      <w:r>
        <w:t>HE Mustafa Osman Ismail Elamin, Ambassador</w:t>
      </w:r>
    </w:p>
    <w:p w:rsidR="00B30717" w:rsidRDefault="00B30717" w:rsidP="001C0897">
      <w:r>
        <w:t xml:space="preserve">Permanent </w:t>
      </w:r>
      <w:smartTag w:uri="urn:schemas-microsoft-com:office:smarttags" w:element="City">
        <w:r>
          <w:t>Mission</w:t>
        </w:r>
      </w:smartTag>
      <w:r>
        <w:t xml:space="preserv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Sudan</w:t>
          </w:r>
        </w:smartTag>
      </w:smartTag>
      <w:r>
        <w:t xml:space="preserve"> to the United Nations</w:t>
      </w:r>
    </w:p>
    <w:p w:rsidR="00B30717" w:rsidRDefault="00B30717" w:rsidP="001C0897">
      <w:r>
        <w:t>Avenue Blanc 51-53</w:t>
      </w:r>
    </w:p>
    <w:p w:rsidR="00B30717" w:rsidRDefault="00B30717" w:rsidP="001C0897">
      <w:r>
        <w:t xml:space="preserve">1202 </w:t>
      </w:r>
      <w:smartTag w:uri="urn:schemas-microsoft-com:office:smarttags" w:element="place">
        <w:smartTag w:uri="urn:schemas-microsoft-com:office:smarttags" w:element="City">
          <w:r>
            <w:t>Geneva</w:t>
          </w:r>
        </w:smartTag>
        <w:r>
          <w:t xml:space="preserve">, </w:t>
        </w:r>
        <w:smartTag w:uri="urn:schemas-microsoft-com:office:smarttags" w:element="country-region">
          <w:r>
            <w:t>Switzerland</w:t>
          </w:r>
        </w:smartTag>
      </w:smartTag>
    </w:p>
    <w:p w:rsidR="00B30717" w:rsidRDefault="00B30717" w:rsidP="001C0897">
      <w:r>
        <w:t xml:space="preserve">Email: </w:t>
      </w:r>
      <w:r w:rsidRPr="00F3461F">
        <w:t>mission.sudan@bluewinch.ch</w:t>
      </w:r>
    </w:p>
    <w:p w:rsidR="00B30717" w:rsidRDefault="00B30717" w:rsidP="001C0897">
      <w:pPr>
        <w:sectPr w:rsidR="00B30717" w:rsidSect="00F3461F">
          <w:type w:val="continuous"/>
          <w:pgSz w:w="12240" w:h="15840" w:code="1"/>
          <w:pgMar w:top="864" w:right="1440" w:bottom="1440" w:left="1440" w:header="706" w:footer="706" w:gutter="0"/>
          <w:cols w:num="2" w:space="720"/>
          <w:docGrid w:linePitch="360"/>
        </w:sectPr>
      </w:pPr>
    </w:p>
    <w:p w:rsidR="00B30717" w:rsidRPr="00052203" w:rsidRDefault="00B30717" w:rsidP="001C0897"/>
    <w:p w:rsidR="00B30717" w:rsidRPr="00052203" w:rsidRDefault="00B30717" w:rsidP="00B812ED">
      <w:r>
        <w:t>Your Excellency:</w:t>
      </w:r>
    </w:p>
    <w:p w:rsidR="00B30717" w:rsidRPr="00052203" w:rsidRDefault="00B30717" w:rsidP="00B812ED"/>
    <w:p w:rsidR="00B30717" w:rsidRPr="00052203" w:rsidRDefault="00B30717" w:rsidP="00B812ED">
      <w:pPr>
        <w:pBdr>
          <w:bottom w:val="single" w:sz="4" w:space="1" w:color="auto"/>
        </w:pBdr>
        <w:rPr>
          <w:b/>
        </w:rPr>
      </w:pPr>
      <w:r w:rsidRPr="00F14933">
        <w:rPr>
          <w:b/>
        </w:rPr>
        <w:t xml:space="preserve">Re: </w:t>
      </w:r>
      <w:r>
        <w:rPr>
          <w:b/>
        </w:rPr>
        <w:t xml:space="preserve">Unlawful </w:t>
      </w:r>
      <w:r w:rsidRPr="00F14933">
        <w:rPr>
          <w:b/>
        </w:rPr>
        <w:t xml:space="preserve">Restriction on Assembly and Protest </w:t>
      </w:r>
      <w:r>
        <w:rPr>
          <w:b/>
        </w:rPr>
        <w:t>in</w:t>
      </w:r>
      <w:r w:rsidRPr="00F14933">
        <w:rPr>
          <w:b/>
        </w:rPr>
        <w:t xml:space="preserve"> </w:t>
      </w:r>
      <w:smartTag w:uri="urn:schemas-microsoft-com:office:smarttags" w:element="place">
        <w:smartTag w:uri="urn:schemas-microsoft-com:office:smarttags" w:element="country-region">
          <w:r w:rsidRPr="00F14933">
            <w:rPr>
              <w:b/>
            </w:rPr>
            <w:t>Sudan</w:t>
          </w:r>
        </w:smartTag>
      </w:smartTag>
    </w:p>
    <w:p w:rsidR="00B30717" w:rsidRPr="00052203" w:rsidRDefault="00B30717" w:rsidP="00B812ED">
      <w:pPr>
        <w:rPr>
          <w:b/>
        </w:rPr>
      </w:pPr>
    </w:p>
    <w:p w:rsidR="00B30717" w:rsidRDefault="00B30717" w:rsidP="00193BB1">
      <w:pPr>
        <w:pStyle w:val="BodyText"/>
        <w:ind w:firstLine="0"/>
        <w:rPr>
          <w:rFonts w:ascii="Times New Roman" w:hAnsi="Times New Roman"/>
          <w:sz w:val="24"/>
          <w:szCs w:val="24"/>
        </w:rPr>
      </w:pPr>
      <w:r w:rsidRPr="704841FF">
        <w:rPr>
          <w:rFonts w:ascii="Times New Roman" w:hAnsi="Times New Roman"/>
          <w:sz w:val="24"/>
          <w:szCs w:val="24"/>
        </w:rPr>
        <w:t xml:space="preserve">I write on behalf of Lawyers Rights Watch Canada (LRWC), a committee of lawyers and other human rights defenders who promote human rights and the rule of law internationally through advocacy, research and education. LRWC has Special Consultative status with the Economic and Social Council of the United Nations. </w:t>
      </w:r>
    </w:p>
    <w:p w:rsidR="00B30717" w:rsidRDefault="00B30717" w:rsidP="00E3455D">
      <w:pPr>
        <w:pStyle w:val="BodyText"/>
        <w:ind w:firstLine="0"/>
        <w:rPr>
          <w:rFonts w:ascii="Times New Roman" w:hAnsi="Times New Roman"/>
          <w:sz w:val="24"/>
          <w:szCs w:val="24"/>
          <w:lang w:val="en-CA"/>
        </w:rPr>
      </w:pPr>
      <w:r w:rsidRPr="00193BB1">
        <w:rPr>
          <w:rFonts w:ascii="Times New Roman" w:hAnsi="Times New Roman"/>
          <w:sz w:val="24"/>
          <w:szCs w:val="24"/>
          <w:lang w:val="en-CA"/>
        </w:rPr>
        <w:t xml:space="preserve">LRWC is concerned by reports of </w:t>
      </w:r>
      <w:r>
        <w:rPr>
          <w:rFonts w:ascii="Times New Roman" w:hAnsi="Times New Roman"/>
          <w:sz w:val="24"/>
          <w:szCs w:val="24"/>
          <w:lang w:val="en-CA"/>
        </w:rPr>
        <w:t xml:space="preserve">the repression of </w:t>
      </w:r>
      <w:r w:rsidRPr="00193BB1">
        <w:rPr>
          <w:rFonts w:ascii="Times New Roman" w:hAnsi="Times New Roman"/>
          <w:sz w:val="24"/>
          <w:szCs w:val="24"/>
          <w:lang w:val="en-CA"/>
        </w:rPr>
        <w:t xml:space="preserve">peaceful </w:t>
      </w:r>
      <w:r>
        <w:rPr>
          <w:rFonts w:ascii="Times New Roman" w:hAnsi="Times New Roman"/>
          <w:sz w:val="24"/>
          <w:szCs w:val="24"/>
          <w:lang w:val="en-CA"/>
        </w:rPr>
        <w:t xml:space="preserve">public </w:t>
      </w:r>
      <w:r w:rsidRPr="00193BB1">
        <w:rPr>
          <w:rFonts w:ascii="Times New Roman" w:hAnsi="Times New Roman"/>
          <w:sz w:val="24"/>
          <w:szCs w:val="24"/>
          <w:lang w:val="en-CA"/>
        </w:rPr>
        <w:t>demonstration</w:t>
      </w:r>
      <w:r>
        <w:rPr>
          <w:rFonts w:ascii="Times New Roman" w:hAnsi="Times New Roman"/>
          <w:sz w:val="24"/>
          <w:szCs w:val="24"/>
          <w:lang w:val="en-CA"/>
        </w:rPr>
        <w:t xml:space="preserve">s across the </w:t>
      </w:r>
      <w:smartTag w:uri="urn:schemas-microsoft-com:office:smarttags" w:element="country-region">
        <w:r>
          <w:rPr>
            <w:rFonts w:ascii="Times New Roman" w:hAnsi="Times New Roman"/>
            <w:sz w:val="24"/>
            <w:szCs w:val="24"/>
            <w:lang w:val="en-CA"/>
          </w:rPr>
          <w:t>Sudan</w:t>
        </w:r>
      </w:smartTag>
      <w:r>
        <w:rPr>
          <w:rFonts w:ascii="Times New Roman" w:hAnsi="Times New Roman"/>
          <w:sz w:val="24"/>
          <w:szCs w:val="24"/>
          <w:lang w:val="en-CA"/>
        </w:rPr>
        <w:t xml:space="preserve">. The protests began in Atbara on or around December 19, 2018 and have since spread to other towns including </w:t>
      </w:r>
      <w:r w:rsidRPr="00F14933">
        <w:rPr>
          <w:rFonts w:ascii="Times New Roman" w:hAnsi="Times New Roman"/>
          <w:sz w:val="24"/>
          <w:szCs w:val="24"/>
          <w:lang w:val="en-CA"/>
        </w:rPr>
        <w:t>Omdurman, Um Rawaba, Gadarif, El Obeid, Wad Madani, Port Sudan, Dongola, El Fasher</w:t>
      </w:r>
      <w:r>
        <w:rPr>
          <w:rFonts w:ascii="Times New Roman" w:hAnsi="Times New Roman"/>
          <w:sz w:val="24"/>
          <w:szCs w:val="24"/>
          <w:lang w:val="en-CA"/>
        </w:rPr>
        <w:t xml:space="preserve"> and Khartoum. </w:t>
      </w:r>
      <w:r w:rsidRPr="00F14933">
        <w:rPr>
          <w:rFonts w:ascii="Times New Roman" w:hAnsi="Times New Roman"/>
          <w:sz w:val="24"/>
          <w:szCs w:val="24"/>
          <w:lang w:val="en-CA"/>
        </w:rPr>
        <w:t xml:space="preserve">Demonstrators are protesting the rising cost of living and calling for an end to the current authoritarian regime. </w:t>
      </w:r>
      <w:r>
        <w:rPr>
          <w:rFonts w:ascii="Times New Roman" w:hAnsi="Times New Roman"/>
          <w:sz w:val="24"/>
          <w:szCs w:val="24"/>
          <w:lang w:val="en-CA"/>
        </w:rPr>
        <w:t xml:space="preserve"> </w:t>
      </w:r>
    </w:p>
    <w:p w:rsidR="00B30717" w:rsidRDefault="00B30717" w:rsidP="008B7354">
      <w:pPr>
        <w:pStyle w:val="BodyText"/>
        <w:ind w:firstLine="0"/>
        <w:rPr>
          <w:rFonts w:ascii="Times New Roman" w:hAnsi="Times New Roman"/>
          <w:sz w:val="24"/>
          <w:szCs w:val="24"/>
          <w:lang w:val="en-CA"/>
        </w:rPr>
      </w:pPr>
      <w:r w:rsidRPr="00193BB1">
        <w:rPr>
          <w:rFonts w:ascii="Times New Roman" w:hAnsi="Times New Roman"/>
          <w:sz w:val="24"/>
          <w:szCs w:val="24"/>
          <w:lang w:val="en-CA"/>
        </w:rPr>
        <w:t xml:space="preserve">According to news reports, </w:t>
      </w:r>
      <w:r>
        <w:rPr>
          <w:rFonts w:ascii="Times New Roman" w:hAnsi="Times New Roman"/>
          <w:sz w:val="24"/>
          <w:szCs w:val="24"/>
          <w:lang w:val="en-CA"/>
        </w:rPr>
        <w:t xml:space="preserve">security forces </w:t>
      </w:r>
      <w:r w:rsidRPr="00E3455D">
        <w:rPr>
          <w:rFonts w:ascii="Times New Roman" w:hAnsi="Times New Roman"/>
          <w:sz w:val="24"/>
          <w:szCs w:val="24"/>
          <w:lang w:val="en-CA"/>
        </w:rPr>
        <w:t>have</w:t>
      </w:r>
      <w:r>
        <w:rPr>
          <w:rFonts w:ascii="Times New Roman" w:hAnsi="Times New Roman"/>
          <w:sz w:val="24"/>
          <w:szCs w:val="24"/>
          <w:lang w:val="en-CA"/>
        </w:rPr>
        <w:t xml:space="preserve"> used</w:t>
      </w:r>
      <w:r w:rsidRPr="00E3455D">
        <w:rPr>
          <w:rFonts w:ascii="Times New Roman" w:hAnsi="Times New Roman"/>
          <w:sz w:val="24"/>
          <w:szCs w:val="24"/>
          <w:lang w:val="en-CA"/>
        </w:rPr>
        <w:t xml:space="preserve"> </w:t>
      </w:r>
      <w:r w:rsidRPr="00F14933">
        <w:rPr>
          <w:rFonts w:ascii="Times New Roman" w:hAnsi="Times New Roman"/>
          <w:sz w:val="24"/>
          <w:szCs w:val="24"/>
          <w:lang w:val="en-CA"/>
        </w:rPr>
        <w:t xml:space="preserve">excessive force to disperse </w:t>
      </w:r>
      <w:r>
        <w:rPr>
          <w:rFonts w:ascii="Times New Roman" w:hAnsi="Times New Roman"/>
          <w:sz w:val="24"/>
          <w:szCs w:val="24"/>
          <w:lang w:val="en-CA"/>
        </w:rPr>
        <w:t>u</w:t>
      </w:r>
      <w:r w:rsidRPr="00F14933">
        <w:rPr>
          <w:rFonts w:ascii="Times New Roman" w:hAnsi="Times New Roman"/>
          <w:sz w:val="24"/>
          <w:szCs w:val="24"/>
          <w:lang w:val="en-CA"/>
        </w:rPr>
        <w:t xml:space="preserve">narmed protesters, </w:t>
      </w:r>
      <w:r>
        <w:rPr>
          <w:rFonts w:ascii="Times New Roman" w:hAnsi="Times New Roman"/>
          <w:sz w:val="24"/>
          <w:szCs w:val="24"/>
          <w:lang w:val="en-CA"/>
        </w:rPr>
        <w:t xml:space="preserve">including </w:t>
      </w:r>
      <w:r w:rsidRPr="00F14933">
        <w:rPr>
          <w:rFonts w:ascii="Times New Roman" w:hAnsi="Times New Roman"/>
          <w:sz w:val="24"/>
          <w:szCs w:val="24"/>
          <w:lang w:val="en-CA"/>
        </w:rPr>
        <w:t>beating them with batons and firing live ammunition, rubber bullets, and teargas</w:t>
      </w:r>
      <w:r>
        <w:rPr>
          <w:rFonts w:ascii="Times New Roman" w:hAnsi="Times New Roman"/>
          <w:sz w:val="24"/>
          <w:szCs w:val="24"/>
          <w:lang w:val="en-CA"/>
        </w:rPr>
        <w:t xml:space="preserve">. </w:t>
      </w:r>
      <w:r w:rsidRPr="00BF636B">
        <w:rPr>
          <w:rFonts w:ascii="Times New Roman" w:hAnsi="Times New Roman"/>
          <w:sz w:val="24"/>
          <w:szCs w:val="24"/>
          <w:lang w:val="en-CA"/>
        </w:rPr>
        <w:t>Scores have been killed and hundreds have been severely injured, arrested and arbitrarily detained, including</w:t>
      </w:r>
      <w:r>
        <w:rPr>
          <w:rFonts w:ascii="Times New Roman" w:hAnsi="Times New Roman"/>
          <w:sz w:val="24"/>
          <w:szCs w:val="24"/>
          <w:lang w:val="en-CA"/>
        </w:rPr>
        <w:t xml:space="preserve"> many</w:t>
      </w:r>
      <w:r w:rsidRPr="00BF636B">
        <w:rPr>
          <w:rFonts w:ascii="Times New Roman" w:hAnsi="Times New Roman"/>
          <w:sz w:val="24"/>
          <w:szCs w:val="24"/>
          <w:lang w:val="en-CA"/>
        </w:rPr>
        <w:t xml:space="preserve"> lawyers and human rights defenders. </w:t>
      </w:r>
      <w:r>
        <w:rPr>
          <w:rFonts w:ascii="Times New Roman" w:hAnsi="Times New Roman"/>
          <w:sz w:val="24"/>
          <w:szCs w:val="24"/>
          <w:lang w:val="en-CA"/>
        </w:rPr>
        <w:t xml:space="preserve">In particular, we note that, according to a motion tabled in the European Parliament on January 15, 2019, Mr. </w:t>
      </w:r>
      <w:r w:rsidRPr="00F14933">
        <w:rPr>
          <w:rFonts w:ascii="Times New Roman" w:hAnsi="Times New Roman"/>
          <w:sz w:val="24"/>
          <w:szCs w:val="24"/>
          <w:lang w:val="en-CA"/>
        </w:rPr>
        <w:t xml:space="preserve">Salih Osman, a Sudanese human rights lawyer and Sakharov Prize </w:t>
      </w:r>
      <w:r>
        <w:rPr>
          <w:rFonts w:ascii="Times New Roman" w:hAnsi="Times New Roman"/>
          <w:sz w:val="24"/>
          <w:szCs w:val="24"/>
          <w:lang w:val="en-CA"/>
        </w:rPr>
        <w:t>L</w:t>
      </w:r>
      <w:r w:rsidRPr="00F14933">
        <w:rPr>
          <w:rFonts w:ascii="Times New Roman" w:hAnsi="Times New Roman"/>
          <w:sz w:val="24"/>
          <w:szCs w:val="24"/>
          <w:lang w:val="en-CA"/>
        </w:rPr>
        <w:t xml:space="preserve">aureate of 2007, was arrested in his law </w:t>
      </w:r>
      <w:r w:rsidRPr="00F14933">
        <w:rPr>
          <w:rFonts w:ascii="Times New Roman" w:hAnsi="Times New Roman"/>
          <w:sz w:val="24"/>
          <w:szCs w:val="24"/>
          <w:lang w:val="en-CA"/>
        </w:rPr>
        <w:lastRenderedPageBreak/>
        <w:t>office on January 8</w:t>
      </w:r>
      <w:r>
        <w:rPr>
          <w:rFonts w:ascii="Times New Roman" w:hAnsi="Times New Roman"/>
          <w:sz w:val="24"/>
          <w:szCs w:val="24"/>
          <w:lang w:val="en-CA"/>
        </w:rPr>
        <w:t>, 2019.</w:t>
      </w:r>
      <w:r>
        <w:rPr>
          <w:rStyle w:val="FootnoteReference"/>
          <w:sz w:val="24"/>
          <w:szCs w:val="24"/>
          <w:lang w:val="en-CA"/>
        </w:rPr>
        <w:footnoteReference w:id="1"/>
      </w:r>
      <w:r>
        <w:rPr>
          <w:rFonts w:ascii="Times New Roman" w:hAnsi="Times New Roman"/>
          <w:sz w:val="24"/>
          <w:szCs w:val="24"/>
          <w:lang w:val="en-CA"/>
        </w:rPr>
        <w:t xml:space="preserve"> Government </w:t>
      </w:r>
      <w:r w:rsidRPr="00F14933">
        <w:rPr>
          <w:rFonts w:ascii="Times New Roman" w:hAnsi="Times New Roman"/>
          <w:sz w:val="24"/>
          <w:szCs w:val="24"/>
          <w:lang w:val="en-CA"/>
        </w:rPr>
        <w:t>authorities have confirmed</w:t>
      </w:r>
      <w:r>
        <w:rPr>
          <w:rFonts w:ascii="Times New Roman" w:hAnsi="Times New Roman"/>
          <w:sz w:val="24"/>
          <w:szCs w:val="24"/>
          <w:lang w:val="en-CA"/>
        </w:rPr>
        <w:t xml:space="preserve"> that</w:t>
      </w:r>
      <w:r w:rsidRPr="00F14933">
        <w:rPr>
          <w:rFonts w:ascii="Times New Roman" w:hAnsi="Times New Roman"/>
          <w:sz w:val="24"/>
          <w:szCs w:val="24"/>
          <w:lang w:val="en-CA"/>
        </w:rPr>
        <w:t xml:space="preserve"> he is in custody</w:t>
      </w:r>
      <w:r>
        <w:rPr>
          <w:rFonts w:ascii="Times New Roman" w:hAnsi="Times New Roman"/>
          <w:sz w:val="24"/>
          <w:szCs w:val="24"/>
          <w:lang w:val="en-CA"/>
        </w:rPr>
        <w:t xml:space="preserve"> </w:t>
      </w:r>
      <w:r w:rsidRPr="00F14933">
        <w:rPr>
          <w:rFonts w:ascii="Times New Roman" w:hAnsi="Times New Roman"/>
          <w:sz w:val="24"/>
          <w:szCs w:val="24"/>
          <w:lang w:val="en-CA"/>
        </w:rPr>
        <w:t>but have not disclosed where he is being held</w:t>
      </w:r>
      <w:r>
        <w:rPr>
          <w:rFonts w:ascii="Times New Roman" w:hAnsi="Times New Roman"/>
          <w:sz w:val="24"/>
          <w:szCs w:val="24"/>
          <w:lang w:val="en-CA"/>
        </w:rPr>
        <w:t>.</w:t>
      </w:r>
    </w:p>
    <w:p w:rsidR="00B30717" w:rsidRPr="00897FFB" w:rsidRDefault="00B30717" w:rsidP="008B7354">
      <w:pPr>
        <w:pStyle w:val="BodyText"/>
        <w:ind w:firstLine="0"/>
        <w:rPr>
          <w:rFonts w:ascii="Times New Roman" w:hAnsi="Times New Roman"/>
          <w:sz w:val="24"/>
          <w:szCs w:val="24"/>
        </w:rPr>
      </w:pPr>
      <w:r w:rsidRPr="00193BB1">
        <w:rPr>
          <w:rFonts w:ascii="Times New Roman" w:hAnsi="Times New Roman"/>
          <w:sz w:val="24"/>
          <w:szCs w:val="24"/>
        </w:rPr>
        <w:t xml:space="preserve">LRWC is deeply concerned by the failure of </w:t>
      </w:r>
      <w:r>
        <w:rPr>
          <w:rFonts w:ascii="Times New Roman" w:hAnsi="Times New Roman"/>
          <w:sz w:val="24"/>
          <w:szCs w:val="24"/>
        </w:rPr>
        <w:t>Sudanese</w:t>
      </w:r>
      <w:r w:rsidRPr="00193BB1">
        <w:rPr>
          <w:rFonts w:ascii="Times New Roman" w:hAnsi="Times New Roman"/>
          <w:sz w:val="24"/>
          <w:szCs w:val="24"/>
        </w:rPr>
        <w:t xml:space="preserve"> authorities to uphold </w:t>
      </w:r>
      <w:r w:rsidRPr="00897FFB">
        <w:rPr>
          <w:rFonts w:ascii="Times New Roman" w:hAnsi="Times New Roman"/>
          <w:sz w:val="24"/>
          <w:szCs w:val="24"/>
        </w:rPr>
        <w:t xml:space="preserve">its international law obligations to respect the rights to peaceful assembly and association with others. The International Covenant on Civil and Political Rights (ICCPR), to which Sudan is a State Party, prohibits restrictions of the right to peaceful association and assembly (Articles 21 and 22), other than as specifically allowed. The ICCPR (Article 19 (3)) allows only restrictions that are provided by law, necessary and proportionate to ensuring respect for the rights or reputation of others, or/and, protecting national security or public order. Similarly, the African Charter on Human and Peoples’ Rights (Banjul Charter) to which Sudan is a State Party, guarantee the rights to freedom of association and assembly (Articles 10 and 11) and prohibit restrictions on those rights other than as specifically provided (Article 27(2). None of the circumstances allowing State Parties to impose restrictions under either the ICCPR or the Banjul Charter are present in this case. </w:t>
      </w:r>
    </w:p>
    <w:p w:rsidR="00B30717" w:rsidRDefault="00B30717" w:rsidP="003F1D3F">
      <w:pPr>
        <w:widowControl w:val="0"/>
        <w:autoSpaceDE w:val="0"/>
        <w:autoSpaceDN w:val="0"/>
        <w:adjustRightInd w:val="0"/>
        <w:rPr>
          <w:lang w:eastAsia="en-US"/>
        </w:rPr>
      </w:pPr>
      <w:r>
        <w:rPr>
          <w:lang w:eastAsia="en-US"/>
        </w:rPr>
        <w:t>As stated by the United Nations High Commissioner of Human Rights,</w:t>
      </w:r>
    </w:p>
    <w:p w:rsidR="00B30717" w:rsidRDefault="00B30717" w:rsidP="003F1D3F">
      <w:pPr>
        <w:widowControl w:val="0"/>
        <w:autoSpaceDE w:val="0"/>
        <w:autoSpaceDN w:val="0"/>
        <w:adjustRightInd w:val="0"/>
        <w:rPr>
          <w:lang w:eastAsia="en-US"/>
        </w:rPr>
      </w:pPr>
    </w:p>
    <w:p w:rsidR="00B30717" w:rsidRDefault="00B30717" w:rsidP="003F1D3F">
      <w:pPr>
        <w:widowControl w:val="0"/>
        <w:autoSpaceDE w:val="0"/>
        <w:autoSpaceDN w:val="0"/>
        <w:adjustRightInd w:val="0"/>
        <w:ind w:left="360"/>
        <w:rPr>
          <w:lang w:eastAsia="en-US"/>
        </w:rPr>
      </w:pPr>
      <w:r>
        <w:rPr>
          <w:lang w:eastAsia="en-US"/>
        </w:rPr>
        <w:t>Peaceful protests are a fundamental aspect of a vibrant democracy. States should recognize the role of protests as a means to strengthen human rights and democracy. They should guarantee the right to freedom of peaceful assembly freedom of association, freedom of opinion and expression, which are essential components of democracy and indispensable to the full enjoyment of human rights.</w:t>
      </w:r>
      <w:r>
        <w:rPr>
          <w:rStyle w:val="FootnoteReference"/>
          <w:lang w:eastAsia="en-US"/>
        </w:rPr>
        <w:footnoteReference w:id="2"/>
      </w:r>
      <w:r>
        <w:rPr>
          <w:lang w:eastAsia="en-US"/>
        </w:rPr>
        <w:t xml:space="preserve"> </w:t>
      </w:r>
    </w:p>
    <w:p w:rsidR="00B30717" w:rsidRDefault="00B30717" w:rsidP="003F1D3F">
      <w:pPr>
        <w:widowControl w:val="0"/>
        <w:autoSpaceDE w:val="0"/>
        <w:autoSpaceDN w:val="0"/>
        <w:adjustRightInd w:val="0"/>
        <w:rPr>
          <w:lang w:eastAsia="en-US"/>
        </w:rPr>
      </w:pPr>
    </w:p>
    <w:p w:rsidR="00B30717" w:rsidRDefault="00B30717" w:rsidP="003F1D3F">
      <w:pPr>
        <w:widowControl w:val="0"/>
        <w:autoSpaceDE w:val="0"/>
        <w:autoSpaceDN w:val="0"/>
        <w:adjustRightInd w:val="0"/>
        <w:rPr>
          <w:lang w:eastAsia="en-US"/>
        </w:rPr>
      </w:pPr>
      <w:r>
        <w:rPr>
          <w:lang w:eastAsia="en-US"/>
        </w:rPr>
        <w:t xml:space="preserve">The ICCPR (Article 25) and the Banjul Charter (Article 13), impose legal obligations on </w:t>
      </w:r>
      <w:r w:rsidRPr="00DA337A">
        <w:rPr>
          <w:lang w:eastAsia="en-US"/>
        </w:rPr>
        <w:t>State</w:t>
      </w:r>
      <w:r>
        <w:rPr>
          <w:lang w:eastAsia="en-US"/>
        </w:rPr>
        <w:t xml:space="preserve"> Parties to </w:t>
      </w:r>
      <w:r w:rsidRPr="00DA337A">
        <w:rPr>
          <w:lang w:eastAsia="en-US"/>
        </w:rPr>
        <w:t xml:space="preserve">respect and ensure the rights of all persons to participate in public affairs by engaging in the rights to dissent and protest. The obligation to respect means that States must refrain from restricting the exercise of the rights where such restriction is not expressly allowed under international law. </w:t>
      </w:r>
      <w:r>
        <w:rPr>
          <w:lang w:eastAsia="en-US"/>
        </w:rPr>
        <w:t xml:space="preserve">States are obliged to create, facilitate or provide the necessary conditions for the enjoyment of the rights, which include protection from interference and reprisals from state and non-state actors. </w:t>
      </w:r>
      <w:bookmarkStart w:id="0" w:name="_Ref328059567"/>
      <w:r w:rsidRPr="00DA337A">
        <w:rPr>
          <w:rStyle w:val="FootnoteReference"/>
          <w:lang w:eastAsia="en-US"/>
        </w:rPr>
        <w:footnoteReference w:id="3"/>
      </w:r>
      <w:bookmarkEnd w:id="0"/>
    </w:p>
    <w:p w:rsidR="00B30717" w:rsidRPr="00DA337A" w:rsidRDefault="00B30717" w:rsidP="003F1D3F">
      <w:pPr>
        <w:widowControl w:val="0"/>
        <w:autoSpaceDE w:val="0"/>
        <w:autoSpaceDN w:val="0"/>
        <w:adjustRightInd w:val="0"/>
        <w:rPr>
          <w:lang w:eastAsia="en-US"/>
        </w:rPr>
      </w:pPr>
    </w:p>
    <w:p w:rsidR="00B30717" w:rsidRPr="00897FFB" w:rsidRDefault="00B30717" w:rsidP="00193BB1">
      <w:pPr>
        <w:pStyle w:val="BodyText"/>
        <w:ind w:firstLine="0"/>
        <w:rPr>
          <w:rFonts w:ascii="Times New Roman" w:hAnsi="Times New Roman"/>
          <w:sz w:val="24"/>
          <w:szCs w:val="24"/>
          <w:lang w:val="en-GB"/>
        </w:rPr>
      </w:pPr>
      <w:r w:rsidRPr="00897FFB">
        <w:rPr>
          <w:rFonts w:ascii="Times New Roman" w:hAnsi="Times New Roman"/>
          <w:sz w:val="24"/>
          <w:szCs w:val="24"/>
          <w:lang w:val="en-GB"/>
        </w:rPr>
        <w:t xml:space="preserve">Accordingly, LRWC urges the authorities of </w:t>
      </w:r>
      <w:smartTag w:uri="urn:schemas-microsoft-com:office:smarttags" w:element="country-region">
        <w:r w:rsidRPr="00897FFB">
          <w:rPr>
            <w:rFonts w:ascii="Times New Roman" w:hAnsi="Times New Roman"/>
            <w:sz w:val="24"/>
            <w:szCs w:val="24"/>
            <w:lang w:val="en-GB"/>
          </w:rPr>
          <w:t>Sudan</w:t>
        </w:r>
      </w:smartTag>
      <w:r w:rsidRPr="00897FFB">
        <w:rPr>
          <w:rFonts w:ascii="Times New Roman" w:hAnsi="Times New Roman"/>
          <w:sz w:val="24"/>
          <w:szCs w:val="24"/>
          <w:lang w:val="en-GB"/>
        </w:rPr>
        <w:t xml:space="preserve"> to: </w:t>
      </w:r>
    </w:p>
    <w:p w:rsidR="00B30717" w:rsidRPr="00897FFB" w:rsidRDefault="00B30717" w:rsidP="00897FFB">
      <w:pPr>
        <w:pStyle w:val="BodyText"/>
        <w:numPr>
          <w:ilvl w:val="0"/>
          <w:numId w:val="22"/>
        </w:numPr>
        <w:rPr>
          <w:rFonts w:ascii="Times New Roman" w:hAnsi="Times New Roman"/>
          <w:bCs/>
          <w:sz w:val="24"/>
          <w:szCs w:val="24"/>
          <w:lang w:val="en-GB"/>
        </w:rPr>
      </w:pPr>
      <w:r w:rsidRPr="00897FFB">
        <w:rPr>
          <w:rFonts w:ascii="Times New Roman" w:hAnsi="Times New Roman"/>
          <w:bCs/>
          <w:sz w:val="24"/>
          <w:szCs w:val="24"/>
          <w:lang w:val="en-GB"/>
        </w:rPr>
        <w:t xml:space="preserve">Halt the deadly and excessive use of force and respect the right of people to peacefully voice their concerns and respond to grievances </w:t>
      </w:r>
    </w:p>
    <w:p w:rsidR="00B30717" w:rsidRPr="00F50E57" w:rsidRDefault="00B30717" w:rsidP="00BB0F57">
      <w:pPr>
        <w:pStyle w:val="BodyText"/>
        <w:numPr>
          <w:ilvl w:val="0"/>
          <w:numId w:val="22"/>
        </w:numPr>
        <w:rPr>
          <w:rFonts w:ascii="Times New Roman" w:hAnsi="Times New Roman"/>
          <w:sz w:val="24"/>
          <w:szCs w:val="24"/>
          <w:lang w:val="en-GB" w:eastAsia="en-US"/>
        </w:rPr>
      </w:pPr>
      <w:r w:rsidRPr="00F50E57">
        <w:rPr>
          <w:rFonts w:ascii="Times New Roman" w:hAnsi="Times New Roman"/>
          <w:sz w:val="24"/>
          <w:szCs w:val="24"/>
          <w:lang w:val="en-GB"/>
        </w:rPr>
        <w:t>Release detainees, including Mr. Salih Osman, and put an end to all arbitrary restrictions of assemblies for peaceful protests and demonstrations.</w:t>
      </w:r>
    </w:p>
    <w:p w:rsidR="00B30717" w:rsidRPr="00BB0F57" w:rsidRDefault="00B30717" w:rsidP="00BB0F57">
      <w:pPr>
        <w:pStyle w:val="BodyText"/>
        <w:numPr>
          <w:ilvl w:val="0"/>
          <w:numId w:val="22"/>
        </w:numPr>
        <w:rPr>
          <w:rFonts w:ascii="Times New Roman" w:hAnsi="Times New Roman"/>
          <w:sz w:val="24"/>
          <w:szCs w:val="24"/>
          <w:lang w:val="en-GB" w:eastAsia="en-US"/>
        </w:rPr>
      </w:pPr>
      <w:r w:rsidRPr="00BB0F57">
        <w:rPr>
          <w:rFonts w:ascii="Times New Roman" w:hAnsi="Times New Roman"/>
          <w:sz w:val="24"/>
          <w:szCs w:val="24"/>
          <w:lang w:val="en-GB"/>
        </w:rPr>
        <w:lastRenderedPageBreak/>
        <w:t xml:space="preserve">Carry out an immediate, thorough and impartial investigation into all reported killings, injuries and other abuses, and </w:t>
      </w:r>
      <w:r w:rsidRPr="00BB0F57">
        <w:rPr>
          <w:rFonts w:ascii="Times New Roman" w:hAnsi="Times New Roman"/>
          <w:sz w:val="24"/>
          <w:szCs w:val="24"/>
          <w:lang w:val="en-GB" w:eastAsia="en-US"/>
        </w:rPr>
        <w:t xml:space="preserve">justice for the victims </w:t>
      </w:r>
      <w:r w:rsidRPr="00BB0F57">
        <w:rPr>
          <w:rFonts w:ascii="Times New Roman" w:hAnsi="Times New Roman"/>
          <w:sz w:val="24"/>
          <w:szCs w:val="24"/>
          <w:lang w:val="en-GB"/>
        </w:rPr>
        <w:t>and the remedies required by law including by the International Covenant on Civil and Political Rights and the African Charter on Human and Peoples’ Rights.</w:t>
      </w:r>
    </w:p>
    <w:p w:rsidR="00B30717" w:rsidRPr="00897FFB" w:rsidRDefault="00B30717" w:rsidP="00897FFB">
      <w:pPr>
        <w:pStyle w:val="ListParagraph"/>
        <w:numPr>
          <w:ilvl w:val="0"/>
          <w:numId w:val="22"/>
        </w:numPr>
        <w:rPr>
          <w:bCs/>
          <w:lang w:val="en-CA"/>
        </w:rPr>
      </w:pPr>
      <w:r w:rsidRPr="00897FFB">
        <w:rPr>
          <w:bCs/>
          <w:lang w:val="en-GB"/>
        </w:rPr>
        <w:t xml:space="preserve">Conform with the provisions of the </w:t>
      </w:r>
      <w:r>
        <w:rPr>
          <w:bCs/>
          <w:lang w:val="en-GB"/>
        </w:rPr>
        <w:t>ICCPR</w:t>
      </w:r>
      <w:r w:rsidRPr="00897FFB">
        <w:rPr>
          <w:bCs/>
          <w:lang w:val="en-GB"/>
        </w:rPr>
        <w:t xml:space="preserve"> and the </w:t>
      </w:r>
      <w:r>
        <w:rPr>
          <w:bCs/>
          <w:lang w:val="en-GB"/>
        </w:rPr>
        <w:t>Banjul</w:t>
      </w:r>
      <w:r w:rsidRPr="00897FFB">
        <w:rPr>
          <w:bCs/>
          <w:lang w:val="en-GB"/>
        </w:rPr>
        <w:t xml:space="preserve"> Charter</w:t>
      </w:r>
      <w:r>
        <w:rPr>
          <w:bCs/>
          <w:lang w:val="en-GB"/>
        </w:rPr>
        <w:t xml:space="preserve"> including</w:t>
      </w:r>
      <w:r w:rsidRPr="00897FFB">
        <w:rPr>
          <w:bCs/>
          <w:lang w:val="en-GB"/>
        </w:rPr>
        <w:t xml:space="preserve"> provisions </w:t>
      </w:r>
      <w:r>
        <w:rPr>
          <w:bCs/>
          <w:lang w:val="en-GB"/>
        </w:rPr>
        <w:t xml:space="preserve">guaranteeing rights to expression, assembly, association and to participate in protest. </w:t>
      </w:r>
      <w:r w:rsidRPr="00897FFB">
        <w:rPr>
          <w:bCs/>
          <w:lang w:val="en-GB"/>
        </w:rPr>
        <w:t>.</w:t>
      </w:r>
    </w:p>
    <w:p w:rsidR="00B30717" w:rsidRPr="00897FFB" w:rsidRDefault="00B30717" w:rsidP="00897FFB">
      <w:pPr>
        <w:pStyle w:val="ListParagraph"/>
        <w:rPr>
          <w:bCs/>
          <w:lang w:val="en-CA"/>
        </w:rPr>
      </w:pPr>
    </w:p>
    <w:p w:rsidR="00B30717" w:rsidRDefault="00B30717" w:rsidP="00672A8F">
      <w:pPr>
        <w:rPr>
          <w:lang w:val="en-GB"/>
        </w:rPr>
      </w:pPr>
      <w:bookmarkStart w:id="1" w:name="_GoBack"/>
      <w:bookmarkEnd w:id="1"/>
      <w:r w:rsidRPr="704841FF">
        <w:rPr>
          <w:lang w:val="en-GB"/>
        </w:rPr>
        <w:t xml:space="preserve">Yours </w:t>
      </w:r>
      <w:r>
        <w:rPr>
          <w:lang w:val="en-GB"/>
        </w:rPr>
        <w:t xml:space="preserve">very </w:t>
      </w:r>
      <w:r w:rsidRPr="704841FF">
        <w:rPr>
          <w:lang w:val="en-GB"/>
        </w:rPr>
        <w:t>truly,</w:t>
      </w:r>
    </w:p>
    <w:p w:rsidR="00B30717" w:rsidRDefault="00B30717" w:rsidP="704841FF">
      <w:pPr>
        <w:pStyle w:val="BodyText"/>
        <w:spacing w:after="0"/>
        <w:ind w:firstLine="0"/>
        <w:rPr>
          <w:rFonts w:ascii="Times New Roman" w:hAnsi="Times New Roman"/>
          <w:sz w:val="24"/>
          <w:szCs w:val="24"/>
          <w:lang w:val="en-GB"/>
        </w:rPr>
      </w:pPr>
    </w:p>
    <w:p w:rsidR="00B30717" w:rsidRDefault="00B30717" w:rsidP="4609D2F6">
      <w:pPr>
        <w:pStyle w:val="BodyText"/>
        <w:spacing w:after="0"/>
        <w:ind w:firstLine="0"/>
        <w:rPr>
          <w:rFonts w:ascii="Times New Roman" w:hAnsi="Times New Roman"/>
          <w:sz w:val="24"/>
          <w:szCs w:val="24"/>
          <w:lang w:val="en-GB"/>
        </w:rPr>
      </w:pPr>
      <w:r w:rsidRPr="4609D2F6">
        <w:rPr>
          <w:rFonts w:ascii="Times New Roman" w:hAnsi="Times New Roman"/>
          <w:sz w:val="24"/>
          <w:szCs w:val="24"/>
          <w:lang w:val="en-GB"/>
        </w:rPr>
        <w:t>Temisan Boyo</w:t>
      </w:r>
    </w:p>
    <w:p w:rsidR="00B30717" w:rsidRDefault="00B30717" w:rsidP="00193BB1">
      <w:pPr>
        <w:pStyle w:val="BodyText"/>
        <w:spacing w:after="0"/>
        <w:ind w:firstLine="0"/>
        <w:jc w:val="left"/>
        <w:rPr>
          <w:rFonts w:ascii="Times New Roman" w:hAnsi="Times New Roman"/>
          <w:sz w:val="24"/>
          <w:szCs w:val="24"/>
          <w:lang w:val="en-GB"/>
        </w:rPr>
      </w:pPr>
      <w:r w:rsidRPr="4609D2F6">
        <w:rPr>
          <w:rFonts w:ascii="Times New Roman" w:hAnsi="Times New Roman"/>
          <w:sz w:val="24"/>
          <w:szCs w:val="24"/>
          <w:lang w:val="en-GB"/>
        </w:rPr>
        <w:t>Barrister and Solicitor (</w:t>
      </w:r>
      <w:smartTag w:uri="urn:schemas-microsoft-com:office:smarttags" w:element="country-region">
        <w:r w:rsidRPr="4609D2F6">
          <w:rPr>
            <w:rFonts w:ascii="Times New Roman" w:hAnsi="Times New Roman"/>
            <w:sz w:val="24"/>
            <w:szCs w:val="24"/>
            <w:lang w:val="en-GB"/>
          </w:rPr>
          <w:t>Ontario</w:t>
        </w:r>
      </w:smartTag>
      <w:r w:rsidRPr="4609D2F6">
        <w:rPr>
          <w:rFonts w:ascii="Times New Roman" w:hAnsi="Times New Roman"/>
          <w:sz w:val="24"/>
          <w:szCs w:val="24"/>
          <w:lang w:val="en-GB"/>
        </w:rPr>
        <w:t>)</w:t>
      </w:r>
      <w:r>
        <w:br/>
      </w:r>
      <w:r w:rsidRPr="4609D2F6">
        <w:rPr>
          <w:rFonts w:ascii="Times New Roman" w:hAnsi="Times New Roman"/>
          <w:sz w:val="24"/>
          <w:szCs w:val="24"/>
          <w:lang w:val="en-GB"/>
        </w:rPr>
        <w:t xml:space="preserve">Solicitor and Advocate of the Supreme Court of </w:t>
      </w:r>
      <w:smartTag w:uri="urn:schemas-microsoft-com:office:smarttags" w:element="country-region">
        <w:r w:rsidRPr="4609D2F6">
          <w:rPr>
            <w:rFonts w:ascii="Times New Roman" w:hAnsi="Times New Roman"/>
            <w:sz w:val="24"/>
            <w:szCs w:val="24"/>
            <w:lang w:val="en-GB"/>
          </w:rPr>
          <w:t>Nigeria</w:t>
        </w:r>
      </w:smartTag>
    </w:p>
    <w:p w:rsidR="00B30717" w:rsidRDefault="00B30717" w:rsidP="00193BB1">
      <w:pPr>
        <w:pStyle w:val="BodyText"/>
        <w:spacing w:after="0"/>
        <w:ind w:firstLine="0"/>
        <w:jc w:val="left"/>
        <w:rPr>
          <w:rFonts w:ascii="Times New Roman" w:hAnsi="Times New Roman"/>
          <w:sz w:val="24"/>
          <w:szCs w:val="24"/>
          <w:lang w:val="en-GB"/>
        </w:rPr>
      </w:pPr>
      <w:smartTag w:uri="urn:schemas-microsoft-com:office:smarttags" w:element="country-region">
        <w:r w:rsidRPr="704841FF">
          <w:rPr>
            <w:rFonts w:ascii="Times New Roman" w:hAnsi="Times New Roman"/>
            <w:sz w:val="24"/>
            <w:szCs w:val="24"/>
            <w:lang w:val="en-GB"/>
          </w:rPr>
          <w:t>Sudan</w:t>
        </w:r>
      </w:smartTag>
      <w:r w:rsidRPr="704841FF">
        <w:rPr>
          <w:rFonts w:ascii="Times New Roman" w:hAnsi="Times New Roman"/>
          <w:sz w:val="24"/>
          <w:szCs w:val="24"/>
          <w:lang w:val="en-GB"/>
        </w:rPr>
        <w:t xml:space="preserve"> Monitor, Lawyers Rights Watch </w:t>
      </w:r>
      <w:smartTag w:uri="urn:schemas-microsoft-com:office:smarttags" w:element="country-region">
        <w:r w:rsidRPr="704841FF">
          <w:rPr>
            <w:rFonts w:ascii="Times New Roman" w:hAnsi="Times New Roman"/>
            <w:sz w:val="24"/>
            <w:szCs w:val="24"/>
            <w:lang w:val="en-GB"/>
          </w:rPr>
          <w:t>Canada</w:t>
        </w:r>
      </w:smartTag>
    </w:p>
    <w:p w:rsidR="00B30717" w:rsidRDefault="00B30717" w:rsidP="00E977E1">
      <w:pPr>
        <w:pStyle w:val="BodyText"/>
        <w:spacing w:after="0"/>
        <w:ind w:firstLine="0"/>
        <w:rPr>
          <w:rFonts w:ascii="Times New Roman" w:hAnsi="Times New Roman"/>
          <w:bCs/>
          <w:sz w:val="24"/>
          <w:szCs w:val="24"/>
          <w:lang w:val="en-GB"/>
        </w:rPr>
      </w:pPr>
    </w:p>
    <w:p w:rsidR="00B30717" w:rsidRDefault="00B30717" w:rsidP="4609D2F6">
      <w:pPr>
        <w:pStyle w:val="BodyText"/>
        <w:spacing w:after="0"/>
        <w:ind w:firstLine="0"/>
        <w:rPr>
          <w:rFonts w:ascii="Times New Roman" w:hAnsi="Times New Roman"/>
          <w:sz w:val="24"/>
          <w:szCs w:val="24"/>
          <w:lang w:val="en-GB"/>
        </w:rPr>
      </w:pPr>
      <w:r w:rsidRPr="4609D2F6">
        <w:rPr>
          <w:rFonts w:ascii="Times New Roman" w:hAnsi="Times New Roman"/>
          <w:sz w:val="24"/>
          <w:szCs w:val="24"/>
          <w:lang w:val="en-GB"/>
        </w:rPr>
        <w:t>Copied to:</w:t>
      </w:r>
    </w:p>
    <w:p w:rsidR="00B30717" w:rsidRDefault="00B30717" w:rsidP="001C0897">
      <w:pPr>
        <w:autoSpaceDE w:val="0"/>
        <w:autoSpaceDN w:val="0"/>
        <w:adjustRightInd w:val="0"/>
        <w:rPr>
          <w:lang w:eastAsia="en-US"/>
        </w:rPr>
      </w:pPr>
      <w:r>
        <w:rPr>
          <w:lang w:eastAsia="en-US"/>
        </w:rPr>
        <w:t>His Excellency Mahmoud Fadl Abdelrasoul Mohammed</w:t>
      </w:r>
    </w:p>
    <w:p w:rsidR="00B30717" w:rsidRDefault="00B30717" w:rsidP="001C0897">
      <w:pPr>
        <w:autoSpaceDE w:val="0"/>
        <w:autoSpaceDN w:val="0"/>
        <w:adjustRightInd w:val="0"/>
        <w:rPr>
          <w:lang w:eastAsia="en-US"/>
        </w:rPr>
      </w:pPr>
      <w:r>
        <w:rPr>
          <w:lang w:eastAsia="en-US"/>
        </w:rPr>
        <w:t>Chargé d’Affaires, Embassy of Sudan</w:t>
      </w:r>
    </w:p>
    <w:p w:rsidR="00B30717" w:rsidRDefault="00B30717" w:rsidP="001C0897">
      <w:pPr>
        <w:autoSpaceDE w:val="0"/>
        <w:autoSpaceDN w:val="0"/>
        <w:adjustRightInd w:val="0"/>
        <w:rPr>
          <w:lang w:eastAsia="en-US"/>
        </w:rPr>
      </w:pPr>
      <w:r>
        <w:rPr>
          <w:lang w:eastAsia="en-US"/>
        </w:rPr>
        <w:t>Sudanembassy-canada@rogers.com</w:t>
      </w:r>
    </w:p>
    <w:p w:rsidR="00B30717" w:rsidRDefault="00B30717" w:rsidP="001C0897">
      <w:pPr>
        <w:autoSpaceDE w:val="0"/>
        <w:autoSpaceDN w:val="0"/>
        <w:adjustRightInd w:val="0"/>
        <w:rPr>
          <w:lang w:eastAsia="en-US"/>
        </w:rPr>
      </w:pPr>
    </w:p>
    <w:p w:rsidR="00B30717" w:rsidRDefault="00B30717" w:rsidP="001C0897">
      <w:pPr>
        <w:autoSpaceDE w:val="0"/>
        <w:autoSpaceDN w:val="0"/>
        <w:adjustRightInd w:val="0"/>
        <w:rPr>
          <w:lang w:eastAsia="en-US"/>
        </w:rPr>
      </w:pPr>
      <w:r>
        <w:rPr>
          <w:lang w:eastAsia="en-US"/>
        </w:rPr>
        <w:t>His Excellency Adrian Norfolk</w:t>
      </w:r>
    </w:p>
    <w:p w:rsidR="00B30717" w:rsidRDefault="00B30717" w:rsidP="001C0897">
      <w:pPr>
        <w:autoSpaceDE w:val="0"/>
        <w:autoSpaceDN w:val="0"/>
        <w:adjustRightInd w:val="0"/>
        <w:rPr>
          <w:lang w:eastAsia="en-US"/>
        </w:rPr>
      </w:pPr>
      <w:r>
        <w:rPr>
          <w:lang w:eastAsia="en-US"/>
        </w:rPr>
        <w:t xml:space="preserve">Ambassador of </w:t>
      </w:r>
      <w:smartTag w:uri="urn:schemas-microsoft-com:office:smarttags" w:element="country-region">
        <w:r>
          <w:rPr>
            <w:lang w:eastAsia="en-US"/>
          </w:rPr>
          <w:t>Canada</w:t>
        </w:r>
      </w:smartTag>
      <w:r>
        <w:rPr>
          <w:lang w:eastAsia="en-US"/>
        </w:rPr>
        <w:t xml:space="preserve"> to </w:t>
      </w:r>
      <w:smartTag w:uri="urn:schemas-microsoft-com:office:smarttags" w:element="country-region">
        <w:r>
          <w:rPr>
            <w:lang w:eastAsia="en-US"/>
          </w:rPr>
          <w:t>Sudan</w:t>
        </w:r>
      </w:smartTag>
    </w:p>
    <w:p w:rsidR="00B30717" w:rsidRDefault="00B30717" w:rsidP="001C0897">
      <w:pPr>
        <w:autoSpaceDE w:val="0"/>
        <w:autoSpaceDN w:val="0"/>
        <w:adjustRightInd w:val="0"/>
        <w:rPr>
          <w:lang w:eastAsia="en-US"/>
        </w:rPr>
      </w:pPr>
      <w:r>
        <w:rPr>
          <w:lang w:eastAsia="en-US"/>
        </w:rPr>
        <w:t>khrtm@international.gc.ca</w:t>
      </w:r>
    </w:p>
    <w:p w:rsidR="00B30717" w:rsidRDefault="00B30717" w:rsidP="001C0897">
      <w:pPr>
        <w:autoSpaceDE w:val="0"/>
        <w:autoSpaceDN w:val="0"/>
        <w:adjustRightInd w:val="0"/>
        <w:rPr>
          <w:lang w:eastAsia="en-US"/>
        </w:rPr>
      </w:pPr>
    </w:p>
    <w:p w:rsidR="00B30717" w:rsidRDefault="00B30717" w:rsidP="00BF636B">
      <w:pPr>
        <w:autoSpaceDE w:val="0"/>
        <w:autoSpaceDN w:val="0"/>
        <w:adjustRightInd w:val="0"/>
        <w:rPr>
          <w:lang w:eastAsia="en-US"/>
        </w:rPr>
      </w:pPr>
      <w:r>
        <w:rPr>
          <w:lang w:eastAsia="en-US"/>
        </w:rPr>
        <w:t xml:space="preserve">Special Rapporteur </w:t>
      </w:r>
      <w:r w:rsidRPr="00BF636B">
        <w:rPr>
          <w:lang w:eastAsia="en-US"/>
        </w:rPr>
        <w:t>on the rights to freedom of peaceful assembly and of association</w:t>
      </w:r>
    </w:p>
    <w:p w:rsidR="00B30717" w:rsidRPr="00BF636B" w:rsidRDefault="00B30717" w:rsidP="00BF636B">
      <w:pPr>
        <w:autoSpaceDE w:val="0"/>
        <w:autoSpaceDN w:val="0"/>
        <w:adjustRightInd w:val="0"/>
        <w:rPr>
          <w:lang w:val="fr-CA" w:eastAsia="en-US"/>
        </w:rPr>
      </w:pPr>
      <w:r w:rsidRPr="00BF636B">
        <w:rPr>
          <w:lang w:val="fr-CA" w:eastAsia="en-US"/>
        </w:rPr>
        <w:t xml:space="preserve">Mr. Clément Nyaletsossi Voule </w:t>
      </w:r>
    </w:p>
    <w:p w:rsidR="00B30717" w:rsidRPr="00897FFB" w:rsidRDefault="00B30717" w:rsidP="00BF636B">
      <w:pPr>
        <w:autoSpaceDE w:val="0"/>
        <w:autoSpaceDN w:val="0"/>
        <w:adjustRightInd w:val="0"/>
        <w:rPr>
          <w:sz w:val="23"/>
          <w:szCs w:val="23"/>
          <w:lang w:val="fr-CA" w:eastAsia="en-US"/>
        </w:rPr>
      </w:pPr>
      <w:r w:rsidRPr="00897FFB">
        <w:rPr>
          <w:lang w:val="fr-CA" w:eastAsia="en-US"/>
        </w:rPr>
        <w:t>freeassembly@ohchr.org</w:t>
      </w:r>
    </w:p>
    <w:p w:rsidR="00B30717" w:rsidRPr="00897FFB" w:rsidRDefault="00B30717" w:rsidP="001C0897">
      <w:pPr>
        <w:autoSpaceDE w:val="0"/>
        <w:autoSpaceDN w:val="0"/>
        <w:adjustRightInd w:val="0"/>
        <w:rPr>
          <w:lang w:val="fr-CA" w:eastAsia="en-US"/>
        </w:rPr>
      </w:pPr>
    </w:p>
    <w:p w:rsidR="00B30717" w:rsidRPr="00897FFB" w:rsidRDefault="00B30717" w:rsidP="001C0897">
      <w:pPr>
        <w:autoSpaceDE w:val="0"/>
        <w:autoSpaceDN w:val="0"/>
        <w:adjustRightInd w:val="0"/>
        <w:rPr>
          <w:lang w:eastAsia="en-US"/>
        </w:rPr>
      </w:pPr>
      <w:r w:rsidRPr="00897FFB">
        <w:rPr>
          <w:lang w:eastAsia="en-US"/>
        </w:rPr>
        <w:t>Special Rapporteur on the situation of human rights defenders</w:t>
      </w:r>
    </w:p>
    <w:p w:rsidR="00B30717" w:rsidRPr="00897FFB" w:rsidRDefault="00B30717" w:rsidP="001C0897">
      <w:pPr>
        <w:autoSpaceDE w:val="0"/>
        <w:autoSpaceDN w:val="0"/>
        <w:adjustRightInd w:val="0"/>
        <w:rPr>
          <w:lang w:eastAsia="en-US"/>
        </w:rPr>
      </w:pPr>
      <w:r w:rsidRPr="00897FFB">
        <w:rPr>
          <w:lang w:eastAsia="en-US"/>
        </w:rPr>
        <w:t>Mr. Michel Forst</w:t>
      </w:r>
    </w:p>
    <w:p w:rsidR="00B30717" w:rsidRPr="00897FFB" w:rsidRDefault="00B30717" w:rsidP="001C0897">
      <w:pPr>
        <w:autoSpaceDE w:val="0"/>
        <w:autoSpaceDN w:val="0"/>
        <w:adjustRightInd w:val="0"/>
        <w:rPr>
          <w:lang w:eastAsia="en-US"/>
        </w:rPr>
      </w:pPr>
      <w:r w:rsidRPr="00897FFB">
        <w:rPr>
          <w:lang w:eastAsia="en-US"/>
        </w:rPr>
        <w:t>Email: defenders@ohchr.org</w:t>
      </w:r>
    </w:p>
    <w:p w:rsidR="00B30717" w:rsidRPr="00897FFB" w:rsidRDefault="00B30717" w:rsidP="001C0897">
      <w:pPr>
        <w:autoSpaceDE w:val="0"/>
        <w:autoSpaceDN w:val="0"/>
        <w:adjustRightInd w:val="0"/>
        <w:rPr>
          <w:lang w:eastAsia="en-US"/>
        </w:rPr>
      </w:pPr>
    </w:p>
    <w:p w:rsidR="00B30717" w:rsidRPr="00897FFB" w:rsidRDefault="00B30717" w:rsidP="001C0897">
      <w:pPr>
        <w:autoSpaceDE w:val="0"/>
        <w:autoSpaceDN w:val="0"/>
        <w:adjustRightInd w:val="0"/>
        <w:rPr>
          <w:lang w:eastAsia="en-US"/>
        </w:rPr>
      </w:pPr>
      <w:r w:rsidRPr="00897FFB">
        <w:rPr>
          <w:lang w:eastAsia="en-US"/>
        </w:rPr>
        <w:t>Working Group on Arbitrary Detention</w:t>
      </w:r>
    </w:p>
    <w:p w:rsidR="00B30717" w:rsidRDefault="00B30717" w:rsidP="001C0897">
      <w:pPr>
        <w:autoSpaceDE w:val="0"/>
        <w:autoSpaceDN w:val="0"/>
        <w:adjustRightInd w:val="0"/>
        <w:rPr>
          <w:lang w:eastAsia="en-US"/>
        </w:rPr>
      </w:pPr>
      <w:r w:rsidRPr="00897FFB">
        <w:rPr>
          <w:lang w:eastAsia="en-US"/>
        </w:rPr>
        <w:t>Mr. José Guevara</w:t>
      </w:r>
      <w:r>
        <w:rPr>
          <w:lang w:eastAsia="en-US"/>
        </w:rPr>
        <w:t xml:space="preserve">, </w:t>
      </w:r>
      <w:r w:rsidRPr="00897FFB">
        <w:rPr>
          <w:lang w:eastAsia="en-US"/>
        </w:rPr>
        <w:t>Ms. Leigh Toomey</w:t>
      </w:r>
      <w:r>
        <w:rPr>
          <w:lang w:eastAsia="en-US"/>
        </w:rPr>
        <w:t xml:space="preserve">, </w:t>
      </w:r>
      <w:r w:rsidRPr="00897FFB">
        <w:rPr>
          <w:lang w:eastAsia="en-US"/>
        </w:rPr>
        <w:t>Ms. Elina Steinerte</w:t>
      </w:r>
      <w:r>
        <w:rPr>
          <w:lang w:eastAsia="en-US"/>
        </w:rPr>
        <w:t xml:space="preserve">, </w:t>
      </w:r>
      <w:r w:rsidRPr="00897FFB">
        <w:rPr>
          <w:lang w:eastAsia="en-US"/>
        </w:rPr>
        <w:t>Mr. Sètondji Adjovi</w:t>
      </w:r>
      <w:r>
        <w:rPr>
          <w:lang w:eastAsia="en-US"/>
        </w:rPr>
        <w:t xml:space="preserve">, </w:t>
      </w:r>
      <w:r w:rsidRPr="00897FFB">
        <w:rPr>
          <w:lang w:eastAsia="en-US"/>
        </w:rPr>
        <w:t>Mr. Seong-Phil Hong</w:t>
      </w:r>
      <w:r>
        <w:rPr>
          <w:lang w:eastAsia="en-US"/>
        </w:rPr>
        <w:t xml:space="preserve">. </w:t>
      </w:r>
      <w:r w:rsidRPr="00897FFB">
        <w:rPr>
          <w:lang w:eastAsia="en-US"/>
        </w:rPr>
        <w:t>Email: wgad@ohchr.org</w:t>
      </w:r>
    </w:p>
    <w:p w:rsidR="00B30717" w:rsidRDefault="00B30717" w:rsidP="001C0897">
      <w:pPr>
        <w:autoSpaceDE w:val="0"/>
        <w:autoSpaceDN w:val="0"/>
        <w:adjustRightInd w:val="0"/>
        <w:rPr>
          <w:lang w:eastAsia="en-US"/>
        </w:rPr>
      </w:pPr>
    </w:p>
    <w:p w:rsidR="00B30717" w:rsidRPr="002F76AE" w:rsidRDefault="00B30717" w:rsidP="002F76AE">
      <w:pPr>
        <w:pStyle w:val="NoSpacing"/>
        <w:rPr>
          <w:rFonts w:ascii="Times New Roman" w:hAnsi="Times New Roman"/>
          <w:sz w:val="24"/>
          <w:szCs w:val="24"/>
        </w:rPr>
      </w:pPr>
      <w:r w:rsidRPr="002F76AE">
        <w:rPr>
          <w:rFonts w:ascii="Times New Roman" w:hAnsi="Times New Roman"/>
          <w:sz w:val="24"/>
          <w:szCs w:val="24"/>
        </w:rPr>
        <w:t>Special Rapporteur on the promotion and protection of the right to fr</w:t>
      </w:r>
      <w:r>
        <w:rPr>
          <w:rFonts w:ascii="Times New Roman" w:hAnsi="Times New Roman"/>
          <w:sz w:val="24"/>
          <w:szCs w:val="24"/>
        </w:rPr>
        <w:t xml:space="preserve">eedom of opinion and expression, </w:t>
      </w:r>
      <w:r w:rsidRPr="002F76AE">
        <w:rPr>
          <w:rFonts w:ascii="Times New Roman" w:hAnsi="Times New Roman"/>
          <w:sz w:val="24"/>
          <w:szCs w:val="24"/>
        </w:rPr>
        <w:t xml:space="preserve">Mr. David Kaye </w:t>
      </w:r>
    </w:p>
    <w:p w:rsidR="00B30717" w:rsidRPr="002F76AE" w:rsidRDefault="00B30717" w:rsidP="002F76AE">
      <w:pPr>
        <w:pStyle w:val="NoSpacing"/>
        <w:rPr>
          <w:rFonts w:ascii="Times New Roman" w:hAnsi="Times New Roman"/>
          <w:sz w:val="24"/>
          <w:szCs w:val="24"/>
        </w:rPr>
      </w:pPr>
      <w:r w:rsidRPr="00602E04">
        <w:rPr>
          <w:rFonts w:ascii="Times New Roman" w:hAnsi="Times New Roman"/>
          <w:sz w:val="24"/>
          <w:szCs w:val="24"/>
        </w:rPr>
        <w:t>freedex@ohchr.org</w:t>
      </w:r>
      <w:r w:rsidRPr="002F76AE">
        <w:rPr>
          <w:rFonts w:ascii="Times New Roman" w:hAnsi="Times New Roman"/>
          <w:sz w:val="24"/>
          <w:szCs w:val="24"/>
        </w:rPr>
        <w:t xml:space="preserve"> </w:t>
      </w:r>
    </w:p>
    <w:p w:rsidR="00B30717" w:rsidRDefault="00B30717" w:rsidP="001C0897">
      <w:pPr>
        <w:autoSpaceDE w:val="0"/>
        <w:autoSpaceDN w:val="0"/>
        <w:adjustRightInd w:val="0"/>
        <w:rPr>
          <w:lang w:val="en-CA" w:eastAsia="en-US"/>
        </w:rPr>
      </w:pPr>
    </w:p>
    <w:p w:rsidR="00B30717" w:rsidRPr="00B45F3B" w:rsidRDefault="00B30717" w:rsidP="00B45F3B">
      <w:pPr>
        <w:pStyle w:val="NoSpacing"/>
        <w:outlineLvl w:val="0"/>
        <w:rPr>
          <w:rFonts w:ascii="Times New Roman" w:hAnsi="Times New Roman"/>
          <w:sz w:val="24"/>
          <w:szCs w:val="24"/>
        </w:rPr>
      </w:pPr>
      <w:r w:rsidRPr="00B45F3B">
        <w:rPr>
          <w:rFonts w:ascii="Times New Roman" w:hAnsi="Times New Roman"/>
          <w:sz w:val="24"/>
          <w:szCs w:val="24"/>
        </w:rPr>
        <w:t xml:space="preserve">Special Rapporteur on the independence of the judges and lawyers </w:t>
      </w:r>
    </w:p>
    <w:p w:rsidR="00B30717" w:rsidRPr="00B45F3B" w:rsidRDefault="00B30717" w:rsidP="00B45F3B">
      <w:pPr>
        <w:pStyle w:val="NoSpacing"/>
        <w:rPr>
          <w:rFonts w:ascii="Times New Roman" w:hAnsi="Times New Roman"/>
          <w:sz w:val="24"/>
          <w:szCs w:val="24"/>
        </w:rPr>
      </w:pPr>
      <w:r w:rsidRPr="00B45F3B">
        <w:rPr>
          <w:rFonts w:ascii="Times New Roman" w:hAnsi="Times New Roman"/>
          <w:sz w:val="24"/>
          <w:szCs w:val="24"/>
        </w:rPr>
        <w:t xml:space="preserve">Mr. Diego Garcia-Sayan </w:t>
      </w:r>
    </w:p>
    <w:p w:rsidR="00B30717" w:rsidRPr="002F76AE" w:rsidRDefault="00B30717" w:rsidP="00BB0F57">
      <w:pPr>
        <w:pStyle w:val="NoSpacing"/>
        <w:outlineLvl w:val="0"/>
      </w:pPr>
      <w:r w:rsidRPr="00602E04">
        <w:t>SRindependenceJL@ohchr.org</w:t>
      </w:r>
      <w:r w:rsidRPr="00B45F3B">
        <w:t xml:space="preserve"> </w:t>
      </w:r>
    </w:p>
    <w:sectPr w:rsidR="00B30717" w:rsidRPr="002F76AE" w:rsidSect="005D2AED">
      <w:type w:val="continuous"/>
      <w:pgSz w:w="12240" w:h="15840" w:code="1"/>
      <w:pgMar w:top="864"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3D0D" w:rsidRDefault="006E3D0D" w:rsidP="005F37D2">
      <w:r>
        <w:separator/>
      </w:r>
    </w:p>
  </w:endnote>
  <w:endnote w:type="continuationSeparator" w:id="0">
    <w:p w:rsidR="006E3D0D" w:rsidRDefault="006E3D0D" w:rsidP="005F3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717" w:rsidRPr="00F50E57" w:rsidRDefault="00B30717">
    <w:pPr>
      <w:pStyle w:val="Footer"/>
      <w:rPr>
        <w:sz w:val="22"/>
        <w:szCs w:val="22"/>
      </w:rPr>
    </w:pPr>
    <w:r w:rsidRPr="00F50E57">
      <w:rPr>
        <w:b/>
        <w:sz w:val="22"/>
        <w:szCs w:val="22"/>
      </w:rPr>
      <w:t xml:space="preserve">Unlawful Restriction on Assembly and Protest in </w:t>
    </w:r>
    <w:smartTag w:uri="urn:schemas-microsoft-com:office:smarttags" w:element="place">
      <w:smartTag w:uri="urn:schemas-microsoft-com:office:smarttags" w:element="country-region">
        <w:r w:rsidRPr="00F50E57">
          <w:rPr>
            <w:b/>
            <w:sz w:val="22"/>
            <w:szCs w:val="22"/>
          </w:rPr>
          <w:t>Sudan</w:t>
        </w:r>
      </w:smartTag>
    </w:smartTag>
    <w:r>
      <w:rPr>
        <w:b/>
        <w:sz w:val="22"/>
        <w:szCs w:val="22"/>
      </w:rPr>
      <w:t xml:space="preserve">                                                                     </w:t>
    </w:r>
    <w:r w:rsidRPr="00F50E57">
      <w:rPr>
        <w:rStyle w:val="PageNumber"/>
        <w:sz w:val="22"/>
        <w:szCs w:val="22"/>
      </w:rPr>
      <w:fldChar w:fldCharType="begin"/>
    </w:r>
    <w:r w:rsidRPr="00F50E57">
      <w:rPr>
        <w:rStyle w:val="PageNumber"/>
        <w:sz w:val="22"/>
        <w:szCs w:val="22"/>
      </w:rPr>
      <w:instrText xml:space="preserve"> PAGE </w:instrText>
    </w:r>
    <w:r w:rsidRPr="00F50E57">
      <w:rPr>
        <w:rStyle w:val="PageNumber"/>
        <w:sz w:val="22"/>
        <w:szCs w:val="22"/>
      </w:rPr>
      <w:fldChar w:fldCharType="separate"/>
    </w:r>
    <w:r w:rsidR="00672A8F">
      <w:rPr>
        <w:rStyle w:val="PageNumber"/>
        <w:noProof/>
        <w:sz w:val="22"/>
        <w:szCs w:val="22"/>
      </w:rPr>
      <w:t>2</w:t>
    </w:r>
    <w:r w:rsidRPr="00F50E57">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3D0D" w:rsidRDefault="006E3D0D" w:rsidP="005F37D2">
      <w:r>
        <w:separator/>
      </w:r>
    </w:p>
  </w:footnote>
  <w:footnote w:type="continuationSeparator" w:id="0">
    <w:p w:rsidR="006E3D0D" w:rsidRDefault="006E3D0D" w:rsidP="005F37D2">
      <w:r>
        <w:continuationSeparator/>
      </w:r>
    </w:p>
  </w:footnote>
  <w:footnote w:id="1">
    <w:p w:rsidR="00B30717" w:rsidRDefault="00B30717">
      <w:pPr>
        <w:pStyle w:val="FootnoteText"/>
      </w:pPr>
      <w:r>
        <w:rPr>
          <w:rStyle w:val="FootnoteReference"/>
        </w:rPr>
        <w:footnoteRef/>
      </w:r>
      <w:r>
        <w:t xml:space="preserve"> </w:t>
      </w:r>
      <w:hyperlink r:id="rId1" w:history="1">
        <w:r w:rsidRPr="00C90C80">
          <w:rPr>
            <w:rStyle w:val="Hyperlink"/>
          </w:rPr>
          <w:t>http://www.europarl.europa.eu/sides/getDoc.do?type=MOTION&amp;reference=B8-2019-0057&amp;format=XML&amp;language=EN</w:t>
        </w:r>
      </w:hyperlink>
      <w:r>
        <w:t xml:space="preserve"> </w:t>
      </w:r>
    </w:p>
  </w:footnote>
  <w:footnote w:id="2">
    <w:p w:rsidR="00B30717" w:rsidRDefault="00B30717" w:rsidP="003F1D3F">
      <w:r w:rsidRPr="00780E86">
        <w:rPr>
          <w:rStyle w:val="FootnoteReference"/>
          <w:sz w:val="20"/>
          <w:szCs w:val="20"/>
        </w:rPr>
        <w:footnoteRef/>
      </w:r>
      <w:r w:rsidRPr="00780E86">
        <w:rPr>
          <w:sz w:val="20"/>
          <w:szCs w:val="20"/>
        </w:rPr>
        <w:t xml:space="preserve"> “Effective measures and best practices to ensure the promotion and protection of human rights in the context of peaceful protests Report of the United Nations High Commissioner for Human Rights.”, Report of the UN High Commissioner of Human Rights, 21 January 2013, A/HRC/22/26 at para. 9. </w:t>
      </w:r>
    </w:p>
  </w:footnote>
  <w:footnote w:id="3">
    <w:p w:rsidR="00B30717" w:rsidRDefault="00B30717" w:rsidP="003F1D3F">
      <w:pPr>
        <w:pStyle w:val="FootnoteText"/>
      </w:pPr>
      <w:r w:rsidRPr="00780E86">
        <w:rPr>
          <w:rStyle w:val="FootnoteReference"/>
        </w:rPr>
        <w:footnoteRef/>
      </w:r>
      <w:r w:rsidRPr="00780E86">
        <w:t xml:space="preserve"> UN, HRC, </w:t>
      </w:r>
      <w:r w:rsidRPr="00780E86">
        <w:rPr>
          <w:i/>
        </w:rPr>
        <w:t>Joint report of the Special Rapporteur on the rights to freedom of rights to freedom of peaceful assembly and of association and the Special Rapporteur on extrajudicial, summary or arbitrary executions on the proper management of assemblies</w:t>
      </w:r>
      <w:r w:rsidRPr="00780E86">
        <w:rPr>
          <w:bCs/>
          <w:i/>
        </w:rPr>
        <w:t>,</w:t>
      </w:r>
      <w:r w:rsidRPr="00780E86">
        <w:rPr>
          <w:b/>
          <w:bCs/>
        </w:rPr>
        <w:t xml:space="preserve"> </w:t>
      </w:r>
      <w:r w:rsidRPr="00780E86">
        <w:t xml:space="preserve">4 February 2016, A/HRC/31/66, para. 14. </w:t>
      </w:r>
      <w:r>
        <w:t xml:space="preserve">See also “The Right to Dissent, A guide to international law obligations, Lois Leslie for LRWC, 2017. at </w:t>
      </w:r>
      <w:r w:rsidRPr="006123FB">
        <w:t>https://www.lrwc.org/the-right-to-dissent-international-law-obligations-to-respect-protect-and-fulfill-the-right-to-participate-in-public-affairs-by-engaging-in-criticism-opposition-and-dissent-handbook/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184B"/>
    <w:multiLevelType w:val="hybridMultilevel"/>
    <w:tmpl w:val="83B66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8B1022"/>
    <w:multiLevelType w:val="multilevel"/>
    <w:tmpl w:val="92486DC2"/>
    <w:lvl w:ilvl="0">
      <w:start w:val="1"/>
      <w:numFmt w:val="decimal"/>
      <w:pStyle w:val="PleadingListPV"/>
      <w:lvlText w:val="%1."/>
      <w:lvlJc w:val="left"/>
      <w:pPr>
        <w:tabs>
          <w:tab w:val="num" w:pos="720"/>
        </w:tabs>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1440"/>
        </w:tabs>
        <w:ind w:left="2160" w:hanging="72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lowerLetter"/>
      <w:lvlText w:val="(%6)"/>
      <w:lvlJc w:val="left"/>
      <w:pPr>
        <w:tabs>
          <w:tab w:val="num" w:pos="3600"/>
        </w:tabs>
        <w:ind w:left="3600" w:hanging="720"/>
      </w:pPr>
      <w:rPr>
        <w:rFonts w:ascii="Times New Roman" w:hAnsi="Times New Roman" w:cs="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szCs w:val="24"/>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3600"/>
        </w:tabs>
        <w:ind w:left="3600" w:hanging="720"/>
      </w:pPr>
      <w:rPr>
        <w:rFonts w:cs="Times New Roman" w:hint="default"/>
      </w:rPr>
    </w:lvl>
  </w:abstractNum>
  <w:abstractNum w:abstractNumId="2">
    <w:nsid w:val="07E03ED6"/>
    <w:multiLevelType w:val="hybridMultilevel"/>
    <w:tmpl w:val="40F2F62A"/>
    <w:lvl w:ilvl="0" w:tplc="242AADA6">
      <w:start w:val="1"/>
      <w:numFmt w:val="bullet"/>
      <w:pStyle w:val="BulletListSingle"/>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8DB7331"/>
    <w:multiLevelType w:val="multilevel"/>
    <w:tmpl w:val="87F434F4"/>
    <w:lvl w:ilvl="0">
      <w:start w:val="1"/>
      <w:numFmt w:val="decimal"/>
      <w:pStyle w:val="ListStyleA"/>
      <w:lvlText w:val="%1."/>
      <w:lvlJc w:val="left"/>
      <w:pPr>
        <w:tabs>
          <w:tab w:val="num" w:pos="0"/>
        </w:tabs>
      </w:pPr>
      <w:rPr>
        <w:rFonts w:ascii="Times New Roman" w:hAnsi="Times New Roman" w:cs="Times New Roman" w:hint="default"/>
        <w:b w:val="0"/>
        <w:i w:val="0"/>
        <w:sz w:val="24"/>
      </w:rPr>
    </w:lvl>
    <w:lvl w:ilvl="1">
      <w:start w:val="1"/>
      <w:numFmt w:val="lowerLetter"/>
      <w:lvlText w:val="(%2)"/>
      <w:lvlJc w:val="left"/>
      <w:pPr>
        <w:tabs>
          <w:tab w:val="num" w:pos="1440"/>
        </w:tabs>
        <w:ind w:left="1440" w:hanging="720"/>
      </w:pPr>
      <w:rPr>
        <w:rFonts w:ascii="Times New Roman" w:hAnsi="Times New Roman" w:cs="Times New Roman" w:hint="default"/>
        <w:b w:val="0"/>
        <w:i w:val="0"/>
        <w:sz w:val="24"/>
      </w:rPr>
    </w:lvl>
    <w:lvl w:ilvl="2">
      <w:start w:val="1"/>
      <w:numFmt w:val="lowerRoman"/>
      <w:lvlText w:val="(%3)"/>
      <w:lvlJc w:val="left"/>
      <w:pPr>
        <w:tabs>
          <w:tab w:val="num" w:pos="2160"/>
        </w:tabs>
        <w:ind w:left="2160" w:hanging="720"/>
      </w:pPr>
      <w:rPr>
        <w:rFonts w:ascii="Times New Roman" w:hAnsi="Times New Roman" w:cs="Times New Roman" w:hint="default"/>
        <w:b w:val="0"/>
        <w:i w:val="0"/>
        <w:sz w:val="24"/>
      </w:rPr>
    </w:lvl>
    <w:lvl w:ilvl="3">
      <w:start w:val="1"/>
      <w:numFmt w:val="lowerLetter"/>
      <w:lvlText w:val="(%4)"/>
      <w:lvlJc w:val="left"/>
      <w:pPr>
        <w:tabs>
          <w:tab w:val="num" w:pos="2880"/>
        </w:tabs>
        <w:ind w:left="2880" w:hanging="720"/>
      </w:pPr>
      <w:rPr>
        <w:rFonts w:ascii="Times New Roman" w:hAnsi="Times New Roman" w:cs="Times New Roman" w:hint="default"/>
        <w:b w:val="0"/>
        <w:i w:val="0"/>
        <w:sz w:val="24"/>
      </w:rPr>
    </w:lvl>
    <w:lvl w:ilvl="4">
      <w:start w:val="1"/>
      <w:numFmt w:val="upperLetter"/>
      <w:lvlText w:val="(%5)"/>
      <w:lvlJc w:val="left"/>
      <w:pPr>
        <w:tabs>
          <w:tab w:val="num" w:pos="3600"/>
        </w:tabs>
        <w:ind w:left="360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rPr>
    </w:lvl>
    <w:lvl w:ilvl="7">
      <w:start w:val="1"/>
      <w:numFmt w:val="lowerLetter"/>
      <w:lvlText w:val="(%8)"/>
      <w:lvlJc w:val="left"/>
      <w:pPr>
        <w:tabs>
          <w:tab w:val="num" w:pos="3600"/>
        </w:tabs>
        <w:ind w:left="3600" w:hanging="720"/>
      </w:pPr>
      <w:rPr>
        <w:rFonts w:ascii="Times New Roman" w:hAnsi="Times New Roman" w:cs="Times New Roman" w:hint="default"/>
        <w:b w:val="0"/>
        <w:i w:val="0"/>
        <w:sz w:val="24"/>
      </w:rPr>
    </w:lvl>
    <w:lvl w:ilvl="8">
      <w:start w:val="1"/>
      <w:numFmt w:val="lowerRoman"/>
      <w:lvlText w:val="(%9)"/>
      <w:lvlJc w:val="left"/>
      <w:pPr>
        <w:tabs>
          <w:tab w:val="num" w:pos="3600"/>
        </w:tabs>
        <w:ind w:left="3600" w:hanging="720"/>
      </w:pPr>
      <w:rPr>
        <w:rFonts w:ascii="Times New Roman" w:hAnsi="Times New Roman" w:cs="Times New Roman" w:hint="default"/>
        <w:b w:val="0"/>
        <w:i w:val="0"/>
        <w:sz w:val="24"/>
      </w:rPr>
    </w:lvl>
  </w:abstractNum>
  <w:abstractNum w:abstractNumId="4">
    <w:nsid w:val="0A3C58B3"/>
    <w:multiLevelType w:val="multilevel"/>
    <w:tmpl w:val="6E263A40"/>
    <w:lvl w:ilvl="0">
      <w:start w:val="1"/>
      <w:numFmt w:val="decimal"/>
      <w:pStyle w:val="PleadingListGC"/>
      <w:lvlText w:val="%1.0"/>
      <w:lvlJc w:val="left"/>
      <w:pPr>
        <w:tabs>
          <w:tab w:val="num" w:pos="720"/>
        </w:tabs>
      </w:pPr>
      <w:rPr>
        <w:rFonts w:ascii="Times New Roman" w:hAnsi="Times New Roman" w:cs="Times New Roman" w:hint="default"/>
        <w:b w:val="0"/>
        <w:i w:val="0"/>
        <w:sz w:val="24"/>
      </w:rPr>
    </w:lvl>
    <w:lvl w:ilvl="1">
      <w:start w:val="1"/>
      <w:numFmt w:val="decimalZero"/>
      <w:lvlText w:val="%1.%2"/>
      <w:lvlJc w:val="left"/>
      <w:pPr>
        <w:tabs>
          <w:tab w:val="num" w:pos="720"/>
        </w:tabs>
      </w:pPr>
      <w:rPr>
        <w:rFonts w:ascii="Times New Roman" w:hAnsi="Times New Roman" w:cs="Times New Roman" w:hint="default"/>
        <w:b w:val="0"/>
        <w:i w:val="0"/>
        <w:sz w:val="24"/>
      </w:rPr>
    </w:lvl>
    <w:lvl w:ilvl="2">
      <w:start w:val="1"/>
      <w:numFmt w:val="lowerLetter"/>
      <w:lvlText w:val="(%3)"/>
      <w:lvlJc w:val="left"/>
      <w:pPr>
        <w:tabs>
          <w:tab w:val="num" w:pos="1440"/>
        </w:tabs>
        <w:ind w:left="1440" w:hanging="720"/>
      </w:pPr>
      <w:rPr>
        <w:rFonts w:ascii="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lowerLetter"/>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rPr>
    </w:lvl>
    <w:lvl w:ilvl="7">
      <w:start w:val="1"/>
      <w:numFmt w:val="lowerLetter"/>
      <w:lvlText w:val="(%8)"/>
      <w:lvlJc w:val="left"/>
      <w:pPr>
        <w:tabs>
          <w:tab w:val="num" w:pos="3600"/>
        </w:tabs>
        <w:ind w:left="3600" w:hanging="720"/>
      </w:pPr>
      <w:rPr>
        <w:rFonts w:ascii="Times New Roman" w:hAnsi="Times New Roman" w:cs="Times New Roman" w:hint="default"/>
        <w:b w:val="0"/>
        <w:i w:val="0"/>
        <w:sz w:val="24"/>
      </w:rPr>
    </w:lvl>
    <w:lvl w:ilvl="8">
      <w:start w:val="1"/>
      <w:numFmt w:val="lowerRoman"/>
      <w:lvlText w:val="(%9)"/>
      <w:lvlJc w:val="left"/>
      <w:pPr>
        <w:tabs>
          <w:tab w:val="num" w:pos="3600"/>
        </w:tabs>
        <w:ind w:left="3600" w:hanging="720"/>
      </w:pPr>
      <w:rPr>
        <w:rFonts w:ascii="Times New Roman" w:hAnsi="Times New Roman" w:cs="Times New Roman" w:hint="default"/>
        <w:b w:val="0"/>
        <w:i w:val="0"/>
        <w:sz w:val="24"/>
      </w:rPr>
    </w:lvl>
  </w:abstractNum>
  <w:abstractNum w:abstractNumId="5">
    <w:nsid w:val="161B411A"/>
    <w:multiLevelType w:val="multilevel"/>
    <w:tmpl w:val="6644D35C"/>
    <w:lvl w:ilvl="0">
      <w:start w:val="1"/>
      <w:numFmt w:val="none"/>
      <w:pStyle w:val="PleadingListE"/>
      <w:lvlText w:val="%1"/>
      <w:lvlJc w:val="left"/>
      <w:pPr>
        <w:tabs>
          <w:tab w:val="num" w:pos="0"/>
        </w:tabs>
      </w:pPr>
      <w:rPr>
        <w:rFonts w:cs="Times New Roman" w:hint="default"/>
        <w:b/>
        <w:i w:val="0"/>
        <w:caps/>
        <w:strike w:val="0"/>
        <w:dstrike w:val="0"/>
        <w:vanish w:val="0"/>
        <w:color w:val="000000"/>
        <w:sz w:val="28"/>
        <w:szCs w:val="28"/>
        <w:vertAlign w:val="baseline"/>
      </w:rPr>
    </w:lvl>
    <w:lvl w:ilvl="1">
      <w:start w:val="1"/>
      <w:numFmt w:val="decimal"/>
      <w:pStyle w:val="PleadingListESub"/>
      <w:lvlText w:val="%1%2."/>
      <w:lvlJc w:val="left"/>
      <w:pPr>
        <w:tabs>
          <w:tab w:val="num" w:pos="720"/>
        </w:tabs>
      </w:pPr>
      <w:rPr>
        <w:rFonts w:cs="Times New Roman" w:hint="default"/>
      </w:rPr>
    </w:lvl>
    <w:lvl w:ilvl="2">
      <w:start w:val="1"/>
      <w:numFmt w:val="decimalZero"/>
      <w:lvlText w:val="%1%2.%3"/>
      <w:lvlJc w:val="left"/>
      <w:pPr>
        <w:tabs>
          <w:tab w:val="num" w:pos="720"/>
        </w:tabs>
      </w:pPr>
      <w:rPr>
        <w:rFonts w:cs="Times New Roman" w:hint="default"/>
      </w:rPr>
    </w:lvl>
    <w:lvl w:ilvl="3">
      <w:start w:val="1"/>
      <w:numFmt w:val="upperLetter"/>
      <w:lvlText w:val="%4."/>
      <w:lvlJc w:val="left"/>
      <w:pPr>
        <w:tabs>
          <w:tab w:val="num" w:pos="1440"/>
        </w:tabs>
        <w:ind w:left="1440" w:hanging="720"/>
      </w:pPr>
      <w:rPr>
        <w:rFonts w:cs="Times New Roman" w:hint="default"/>
      </w:rPr>
    </w:lvl>
    <w:lvl w:ilvl="4">
      <w:start w:val="1"/>
      <w:numFmt w:val="lowerRoman"/>
      <w:lvlText w:val="(%5)"/>
      <w:lvlJc w:val="left"/>
      <w:pPr>
        <w:tabs>
          <w:tab w:val="num" w:pos="2160"/>
        </w:tabs>
        <w:ind w:left="2160" w:hanging="720"/>
      </w:pPr>
      <w:rPr>
        <w:rFonts w:cs="Times New Roman" w:hint="default"/>
      </w:rPr>
    </w:lvl>
    <w:lvl w:ilvl="5">
      <w:start w:val="1"/>
      <w:numFmt w:val="lowerLetter"/>
      <w:lvlText w:val="(%6)"/>
      <w:lvlJc w:val="left"/>
      <w:pPr>
        <w:tabs>
          <w:tab w:val="num" w:pos="3600"/>
        </w:tabs>
        <w:ind w:left="3600" w:hanging="720"/>
      </w:pPr>
      <w:rPr>
        <w:rFonts w:ascii="Times New Roman" w:hAnsi="Times New Roman" w:cs="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szCs w:val="24"/>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3600"/>
        </w:tabs>
        <w:ind w:left="3600" w:hanging="720"/>
      </w:pPr>
      <w:rPr>
        <w:rFonts w:cs="Times New Roman" w:hint="default"/>
      </w:rPr>
    </w:lvl>
  </w:abstractNum>
  <w:abstractNum w:abstractNumId="6">
    <w:nsid w:val="183F63A5"/>
    <w:multiLevelType w:val="multilevel"/>
    <w:tmpl w:val="1A4641CA"/>
    <w:lvl w:ilvl="0">
      <w:start w:val="1"/>
      <w:numFmt w:val="decimal"/>
      <w:pStyle w:val="PleadingListA"/>
      <w:lvlText w:val="%1."/>
      <w:lvlJc w:val="left"/>
      <w:pPr>
        <w:tabs>
          <w:tab w:val="num" w:pos="720"/>
        </w:tabs>
      </w:pPr>
      <w:rPr>
        <w:rFonts w:ascii="Times New Roman" w:hAnsi="Times New Roman" w:cs="Times New Roman" w:hint="default"/>
        <w:b w:val="0"/>
        <w:i w:val="0"/>
        <w:sz w:val="24"/>
      </w:rPr>
    </w:lvl>
    <w:lvl w:ilvl="1">
      <w:start w:val="1"/>
      <w:numFmt w:val="lowerLetter"/>
      <w:lvlText w:val="(%2)"/>
      <w:lvlJc w:val="left"/>
      <w:pPr>
        <w:tabs>
          <w:tab w:val="num" w:pos="1440"/>
        </w:tabs>
        <w:ind w:left="1440" w:hanging="720"/>
      </w:pPr>
      <w:rPr>
        <w:rFonts w:ascii="Times New Roman" w:hAnsi="Times New Roman" w:cs="Times New Roman" w:hint="default"/>
        <w:b w:val="0"/>
        <w:i w:val="0"/>
        <w:sz w:val="24"/>
      </w:rPr>
    </w:lvl>
    <w:lvl w:ilvl="2">
      <w:start w:val="1"/>
      <w:numFmt w:val="lowerRoman"/>
      <w:lvlText w:val="(%3)"/>
      <w:lvlJc w:val="left"/>
      <w:pPr>
        <w:tabs>
          <w:tab w:val="num" w:pos="2160"/>
        </w:tabs>
        <w:ind w:left="2160" w:hanging="720"/>
      </w:pPr>
      <w:rPr>
        <w:rFonts w:ascii="Times New Roman" w:hAnsi="Times New Roman" w:cs="Times New Roman" w:hint="default"/>
        <w:b w:val="0"/>
        <w:i w:val="0"/>
        <w:sz w:val="24"/>
      </w:rPr>
    </w:lvl>
    <w:lvl w:ilvl="3">
      <w:start w:val="1"/>
      <w:numFmt w:val="lowerLetter"/>
      <w:lvlText w:val="(%4)"/>
      <w:lvlJc w:val="left"/>
      <w:pPr>
        <w:tabs>
          <w:tab w:val="num" w:pos="2880"/>
        </w:tabs>
        <w:ind w:left="2880" w:hanging="720"/>
      </w:pPr>
      <w:rPr>
        <w:rFonts w:ascii="Times New Roman" w:hAnsi="Times New Roman" w:cs="Times New Roman" w:hint="default"/>
        <w:b w:val="0"/>
        <w:i w:val="0"/>
        <w:sz w:val="24"/>
      </w:rPr>
    </w:lvl>
    <w:lvl w:ilvl="4">
      <w:start w:val="1"/>
      <w:numFmt w:val="upperLetter"/>
      <w:lvlText w:val="(%5)"/>
      <w:lvlJc w:val="left"/>
      <w:pPr>
        <w:tabs>
          <w:tab w:val="num" w:pos="3600"/>
        </w:tabs>
        <w:ind w:left="360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rPr>
    </w:lvl>
    <w:lvl w:ilvl="7">
      <w:start w:val="1"/>
      <w:numFmt w:val="lowerLetter"/>
      <w:lvlText w:val="(%8)"/>
      <w:lvlJc w:val="left"/>
      <w:pPr>
        <w:tabs>
          <w:tab w:val="num" w:pos="3600"/>
        </w:tabs>
        <w:ind w:left="3600" w:hanging="720"/>
      </w:pPr>
      <w:rPr>
        <w:rFonts w:ascii="Times New Roman" w:hAnsi="Times New Roman" w:cs="Times New Roman" w:hint="default"/>
        <w:b w:val="0"/>
        <w:i w:val="0"/>
        <w:sz w:val="24"/>
      </w:rPr>
    </w:lvl>
    <w:lvl w:ilvl="8">
      <w:start w:val="1"/>
      <w:numFmt w:val="lowerRoman"/>
      <w:lvlText w:val="(%9)"/>
      <w:lvlJc w:val="left"/>
      <w:pPr>
        <w:tabs>
          <w:tab w:val="num" w:pos="3600"/>
        </w:tabs>
        <w:ind w:left="3600" w:hanging="720"/>
      </w:pPr>
      <w:rPr>
        <w:rFonts w:ascii="Times New Roman" w:hAnsi="Times New Roman" w:cs="Times New Roman" w:hint="default"/>
        <w:b w:val="0"/>
        <w:i w:val="0"/>
        <w:sz w:val="24"/>
      </w:rPr>
    </w:lvl>
  </w:abstractNum>
  <w:abstractNum w:abstractNumId="7">
    <w:nsid w:val="19CC5F55"/>
    <w:multiLevelType w:val="hybridMultilevel"/>
    <w:tmpl w:val="7FAA1C3C"/>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F204DC5"/>
    <w:multiLevelType w:val="hybridMultilevel"/>
    <w:tmpl w:val="79202DE0"/>
    <w:lvl w:ilvl="0" w:tplc="030C1AFE">
      <w:start w:val="1"/>
      <w:numFmt w:val="bullet"/>
      <w:lvlText w:val=""/>
      <w:lvlJc w:val="left"/>
      <w:pPr>
        <w:ind w:left="720" w:hanging="360"/>
      </w:pPr>
      <w:rPr>
        <w:rFonts w:ascii="Wingdings" w:hAnsi="Wingdings" w:hint="default"/>
        <w:b/>
        <w:sz w:val="24"/>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BFC3106"/>
    <w:multiLevelType w:val="hybridMultilevel"/>
    <w:tmpl w:val="69380A6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2DBB1673"/>
    <w:multiLevelType w:val="multilevel"/>
    <w:tmpl w:val="04D82AFC"/>
    <w:lvl w:ilvl="0">
      <w:start w:val="1"/>
      <w:numFmt w:val="decimal"/>
      <w:pStyle w:val="PleadingListD"/>
      <w:lvlText w:val="%1."/>
      <w:lvlJc w:val="left"/>
      <w:pPr>
        <w:tabs>
          <w:tab w:val="num" w:pos="0"/>
        </w:tabs>
      </w:pPr>
      <w:rPr>
        <w:rFonts w:cs="Times New Roman" w:hint="default"/>
      </w:rPr>
    </w:lvl>
    <w:lvl w:ilvl="1">
      <w:start w:val="1"/>
      <w:numFmt w:val="lowerLetter"/>
      <w:lvlText w:val="%1 (%2)"/>
      <w:lvlJc w:val="left"/>
      <w:pPr>
        <w:tabs>
          <w:tab w:val="num" w:pos="1080"/>
        </w:tabs>
      </w:pPr>
      <w:rPr>
        <w:rFonts w:cs="Times New Roman" w:hint="default"/>
      </w:rPr>
    </w:lvl>
    <w:lvl w:ilvl="2">
      <w:start w:val="1"/>
      <w:numFmt w:val="lowerRoman"/>
      <w:lvlText w:val="%1 (%2) (%3)"/>
      <w:lvlJc w:val="left"/>
      <w:pPr>
        <w:tabs>
          <w:tab w:val="num" w:pos="2160"/>
        </w:tabs>
        <w:ind w:left="2160" w:hanging="1080"/>
      </w:pPr>
      <w:rPr>
        <w:rFonts w:cs="Times New Roman" w:hint="default"/>
      </w:rPr>
    </w:lvl>
    <w:lvl w:ilvl="3">
      <w:start w:val="1"/>
      <w:numFmt w:val="upperLetter"/>
      <w:lvlText w:val="%4."/>
      <w:lvlJc w:val="left"/>
      <w:pPr>
        <w:tabs>
          <w:tab w:val="num" w:pos="2880"/>
        </w:tabs>
        <w:ind w:left="2880" w:hanging="720"/>
      </w:pPr>
      <w:rPr>
        <w:rFonts w:cs="Times New Roman" w:hint="default"/>
      </w:rPr>
    </w:lvl>
    <w:lvl w:ilvl="4">
      <w:start w:val="1"/>
      <w:numFmt w:val="upperRoman"/>
      <w:lvlText w:val="%5."/>
      <w:lvlJc w:val="left"/>
      <w:pPr>
        <w:tabs>
          <w:tab w:val="num" w:pos="2160"/>
        </w:tabs>
        <w:ind w:left="2160" w:hanging="720"/>
      </w:pPr>
      <w:rPr>
        <w:rFonts w:cs="Times New Roman" w:hint="default"/>
      </w:rPr>
    </w:lvl>
    <w:lvl w:ilvl="5">
      <w:start w:val="1"/>
      <w:numFmt w:val="lowerLetter"/>
      <w:lvlText w:val="(%6)"/>
      <w:lvlJc w:val="left"/>
      <w:pPr>
        <w:tabs>
          <w:tab w:val="num" w:pos="2160"/>
        </w:tabs>
        <w:ind w:left="2160" w:hanging="720"/>
      </w:pPr>
      <w:rPr>
        <w:rFonts w:ascii="Times New Roman" w:hAnsi="Times New Roman" w:cs="Times New Roman" w:hint="default"/>
        <w:b w:val="0"/>
        <w:i w:val="0"/>
        <w:sz w:val="24"/>
        <w:szCs w:val="24"/>
      </w:rPr>
    </w:lvl>
    <w:lvl w:ilvl="6">
      <w:start w:val="1"/>
      <w:numFmt w:val="lowerRoman"/>
      <w:lvlText w:val="(%7)"/>
      <w:lvlJc w:val="left"/>
      <w:pPr>
        <w:tabs>
          <w:tab w:val="num" w:pos="2160"/>
        </w:tabs>
        <w:ind w:left="2160" w:hanging="720"/>
      </w:pPr>
      <w:rPr>
        <w:rFonts w:ascii="Times New Roman" w:hAnsi="Times New Roman" w:cs="Times New Roman" w:hint="default"/>
        <w:b w:val="0"/>
        <w:i w:val="0"/>
        <w:sz w:val="24"/>
        <w:szCs w:val="24"/>
      </w:rPr>
    </w:lvl>
    <w:lvl w:ilvl="7">
      <w:start w:val="1"/>
      <w:numFmt w:val="lowerLetter"/>
      <w:lvlText w:val="(%8)"/>
      <w:lvlJc w:val="left"/>
      <w:pPr>
        <w:tabs>
          <w:tab w:val="num" w:pos="2160"/>
        </w:tabs>
        <w:ind w:left="2160" w:hanging="720"/>
      </w:pPr>
      <w:rPr>
        <w:rFonts w:cs="Times New Roman" w:hint="default"/>
      </w:rPr>
    </w:lvl>
    <w:lvl w:ilvl="8">
      <w:start w:val="1"/>
      <w:numFmt w:val="lowerRoman"/>
      <w:lvlText w:val="(%9)"/>
      <w:lvlJc w:val="left"/>
      <w:pPr>
        <w:tabs>
          <w:tab w:val="num" w:pos="2160"/>
        </w:tabs>
        <w:ind w:left="2160" w:hanging="720"/>
      </w:pPr>
      <w:rPr>
        <w:rFonts w:cs="Times New Roman" w:hint="default"/>
      </w:rPr>
    </w:lvl>
  </w:abstractNum>
  <w:abstractNum w:abstractNumId="11">
    <w:nsid w:val="3FF438F2"/>
    <w:multiLevelType w:val="hybridMultilevel"/>
    <w:tmpl w:val="7856F03A"/>
    <w:lvl w:ilvl="0" w:tplc="390620CC">
      <w:start w:val="1"/>
      <w:numFmt w:val="lowerLetter"/>
      <w:pStyle w:val="ListStyleB"/>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86E65E3"/>
    <w:multiLevelType w:val="multilevel"/>
    <w:tmpl w:val="30C69E3A"/>
    <w:lvl w:ilvl="0">
      <w:start w:val="1"/>
      <w:numFmt w:val="decimal"/>
      <w:pStyle w:val="PleadingListB"/>
      <w:lvlText w:val="%1."/>
      <w:lvlJc w:val="left"/>
      <w:pPr>
        <w:tabs>
          <w:tab w:val="num" w:pos="720"/>
        </w:tabs>
      </w:pPr>
      <w:rPr>
        <w:rFonts w:cs="Times New Roman" w:hint="default"/>
      </w:rPr>
    </w:lvl>
    <w:lvl w:ilvl="1">
      <w:start w:val="1"/>
      <w:numFmt w:val="decimalZero"/>
      <w:lvlText w:val="%1.%2"/>
      <w:lvlJc w:val="left"/>
      <w:pPr>
        <w:tabs>
          <w:tab w:val="num" w:pos="720"/>
        </w:tabs>
      </w:pPr>
      <w:rPr>
        <w:rFonts w:cs="Times New Roman" w:hint="default"/>
      </w:rPr>
    </w:lvl>
    <w:lvl w:ilvl="2">
      <w:start w:val="1"/>
      <w:numFmt w:val="lowerLetter"/>
      <w:lvlText w:val="%1.%2(%3)"/>
      <w:lvlJc w:val="left"/>
      <w:pPr>
        <w:tabs>
          <w:tab w:val="num" w:pos="1800"/>
        </w:tabs>
        <w:ind w:left="1800" w:hanging="108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upperRoman"/>
      <w:lvlText w:val="(%5)"/>
      <w:lvlJc w:val="left"/>
      <w:pPr>
        <w:tabs>
          <w:tab w:val="num" w:pos="3600"/>
        </w:tabs>
        <w:ind w:left="3600" w:hanging="720"/>
      </w:pPr>
      <w:rPr>
        <w:rFonts w:cs="Times New Roman" w:hint="default"/>
      </w:rPr>
    </w:lvl>
    <w:lvl w:ilvl="5">
      <w:start w:val="1"/>
      <w:numFmt w:val="lowerLetter"/>
      <w:lvlText w:val="(%6)"/>
      <w:lvlJc w:val="left"/>
      <w:pPr>
        <w:tabs>
          <w:tab w:val="num" w:pos="3600"/>
        </w:tabs>
        <w:ind w:left="3600" w:hanging="720"/>
      </w:pPr>
      <w:rPr>
        <w:rFonts w:ascii="Times New Roman" w:hAnsi="Times New Roman" w:cs="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szCs w:val="24"/>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3600"/>
        </w:tabs>
        <w:ind w:left="3600" w:hanging="720"/>
      </w:pPr>
      <w:rPr>
        <w:rFonts w:cs="Times New Roman" w:hint="default"/>
      </w:rPr>
    </w:lvl>
  </w:abstractNum>
  <w:abstractNum w:abstractNumId="13">
    <w:nsid w:val="4C870B9A"/>
    <w:multiLevelType w:val="multilevel"/>
    <w:tmpl w:val="13A03C8E"/>
    <w:lvl w:ilvl="0">
      <w:start w:val="1"/>
      <w:numFmt w:val="decimal"/>
      <w:pStyle w:val="PleadingListJP"/>
      <w:lvlText w:val="%1.0"/>
      <w:lvlJc w:val="left"/>
      <w:pPr>
        <w:tabs>
          <w:tab w:val="num" w:pos="720"/>
        </w:tabs>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lowerLetter"/>
      <w:lvlText w:val="(%3)"/>
      <w:lvlJc w:val="left"/>
      <w:pPr>
        <w:tabs>
          <w:tab w:val="num" w:pos="2232"/>
        </w:tabs>
        <w:ind w:left="2232" w:hanging="792"/>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upperRoman"/>
      <w:lvlText w:val="(%5)"/>
      <w:lvlJc w:val="left"/>
      <w:pPr>
        <w:tabs>
          <w:tab w:val="num" w:pos="3600"/>
        </w:tabs>
        <w:ind w:left="3600" w:hanging="720"/>
      </w:pPr>
      <w:rPr>
        <w:rFonts w:cs="Times New Roman" w:hint="default"/>
      </w:rPr>
    </w:lvl>
    <w:lvl w:ilvl="5">
      <w:start w:val="1"/>
      <w:numFmt w:val="lowerLetter"/>
      <w:lvlText w:val="(%6)"/>
      <w:lvlJc w:val="left"/>
      <w:pPr>
        <w:tabs>
          <w:tab w:val="num" w:pos="3600"/>
        </w:tabs>
        <w:ind w:left="3600" w:hanging="720"/>
      </w:pPr>
      <w:rPr>
        <w:rFonts w:ascii="Times New Roman" w:hAnsi="Times New Roman" w:cs="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szCs w:val="24"/>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3600"/>
        </w:tabs>
        <w:ind w:left="3600" w:hanging="720"/>
      </w:pPr>
      <w:rPr>
        <w:rFonts w:cs="Times New Roman" w:hint="default"/>
      </w:rPr>
    </w:lvl>
  </w:abstractNum>
  <w:abstractNum w:abstractNumId="14">
    <w:nsid w:val="4FF104AF"/>
    <w:multiLevelType w:val="hybridMultilevel"/>
    <w:tmpl w:val="563A47C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90F5DAE"/>
    <w:multiLevelType w:val="hybridMultilevel"/>
    <w:tmpl w:val="353EFF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525000F"/>
    <w:multiLevelType w:val="hybridMultilevel"/>
    <w:tmpl w:val="D8EC7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862C1"/>
    <w:multiLevelType w:val="multilevel"/>
    <w:tmpl w:val="A636162A"/>
    <w:lvl w:ilvl="0">
      <w:start w:val="1"/>
      <w:numFmt w:val="decimal"/>
      <w:pStyle w:val="PleadingListC"/>
      <w:lvlText w:val="%1."/>
      <w:lvlJc w:val="left"/>
      <w:pPr>
        <w:tabs>
          <w:tab w:val="num" w:pos="720"/>
        </w:tabs>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1.%2.%3(%4)"/>
      <w:lvlJc w:val="left"/>
      <w:pPr>
        <w:tabs>
          <w:tab w:val="num" w:pos="3240"/>
        </w:tabs>
        <w:ind w:left="3240" w:hanging="1080"/>
      </w:pPr>
      <w:rPr>
        <w:rFonts w:cs="Times New Roman" w:hint="default"/>
      </w:rPr>
    </w:lvl>
    <w:lvl w:ilvl="4">
      <w:start w:val="1"/>
      <w:numFmt w:val="upperLetter"/>
      <w:lvlText w:val="%5."/>
      <w:lvlJc w:val="left"/>
      <w:pPr>
        <w:tabs>
          <w:tab w:val="num" w:pos="3600"/>
        </w:tabs>
        <w:ind w:left="3600" w:hanging="720"/>
      </w:pPr>
      <w:rPr>
        <w:rFonts w:cs="Times New Roman" w:hint="default"/>
      </w:rPr>
    </w:lvl>
    <w:lvl w:ilvl="5">
      <w:start w:val="1"/>
      <w:numFmt w:val="lowerLetter"/>
      <w:lvlText w:val="(%6)"/>
      <w:lvlJc w:val="left"/>
      <w:pPr>
        <w:tabs>
          <w:tab w:val="num" w:pos="3600"/>
        </w:tabs>
        <w:ind w:left="3600" w:hanging="720"/>
      </w:pPr>
      <w:rPr>
        <w:rFonts w:ascii="Times New Roman" w:hAnsi="Times New Roman" w:cs="Times New Roman" w:hint="default"/>
        <w:b w:val="0"/>
        <w:i w:val="0"/>
        <w:sz w:val="24"/>
        <w:szCs w:val="24"/>
      </w:rPr>
    </w:lvl>
    <w:lvl w:ilvl="6">
      <w:start w:val="1"/>
      <w:numFmt w:val="lowerRoman"/>
      <w:lvlText w:val="(%7)"/>
      <w:lvlJc w:val="left"/>
      <w:pPr>
        <w:tabs>
          <w:tab w:val="num" w:pos="3600"/>
        </w:tabs>
        <w:ind w:left="3600" w:hanging="720"/>
      </w:pPr>
      <w:rPr>
        <w:rFonts w:ascii="Times New Roman" w:hAnsi="Times New Roman" w:cs="Times New Roman" w:hint="default"/>
        <w:b w:val="0"/>
        <w:i w:val="0"/>
        <w:sz w:val="24"/>
        <w:szCs w:val="24"/>
      </w:rPr>
    </w:lvl>
    <w:lvl w:ilvl="7">
      <w:start w:val="1"/>
      <w:numFmt w:val="lowerLetter"/>
      <w:lvlText w:val="(%8)"/>
      <w:lvlJc w:val="left"/>
      <w:pPr>
        <w:tabs>
          <w:tab w:val="num" w:pos="3600"/>
        </w:tabs>
        <w:ind w:left="3600" w:hanging="720"/>
      </w:pPr>
      <w:rPr>
        <w:rFonts w:cs="Times New Roman" w:hint="default"/>
      </w:rPr>
    </w:lvl>
    <w:lvl w:ilvl="8">
      <w:start w:val="1"/>
      <w:numFmt w:val="lowerRoman"/>
      <w:lvlText w:val="(%9)"/>
      <w:lvlJc w:val="left"/>
      <w:pPr>
        <w:tabs>
          <w:tab w:val="num" w:pos="3600"/>
        </w:tabs>
        <w:ind w:left="3600" w:hanging="720"/>
      </w:pPr>
      <w:rPr>
        <w:rFonts w:cs="Times New Roman" w:hint="default"/>
      </w:rPr>
    </w:lvl>
  </w:abstractNum>
  <w:abstractNum w:abstractNumId="18">
    <w:nsid w:val="749D7757"/>
    <w:multiLevelType w:val="hybridMultilevel"/>
    <w:tmpl w:val="6292DB06"/>
    <w:lvl w:ilvl="0" w:tplc="A7D2907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6"/>
  </w:num>
  <w:num w:numId="4">
    <w:abstractNumId w:val="12"/>
  </w:num>
  <w:num w:numId="5">
    <w:abstractNumId w:val="17"/>
  </w:num>
  <w:num w:numId="6">
    <w:abstractNumId w:val="10"/>
  </w:num>
  <w:num w:numId="7">
    <w:abstractNumId w:val="5"/>
  </w:num>
  <w:num w:numId="8">
    <w:abstractNumId w:val="5"/>
  </w:num>
  <w:num w:numId="9">
    <w:abstractNumId w:val="4"/>
  </w:num>
  <w:num w:numId="10">
    <w:abstractNumId w:val="13"/>
  </w:num>
  <w:num w:numId="11">
    <w:abstractNumId w:val="1"/>
  </w:num>
  <w:num w:numId="12">
    <w:abstractNumId w:val="3"/>
  </w:num>
  <w:num w:numId="13">
    <w:abstractNumId w:val="11"/>
  </w:num>
  <w:num w:numId="14">
    <w:abstractNumId w:val="18"/>
  </w:num>
  <w:num w:numId="15">
    <w:abstractNumId w:val="7"/>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0"/>
  </w:num>
  <w:num w:numId="20">
    <w:abstractNumId w:val="16"/>
  </w:num>
  <w:num w:numId="21">
    <w:abstractNumId w:val="1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6CAF"/>
    <w:rsid w:val="00052203"/>
    <w:rsid w:val="00070829"/>
    <w:rsid w:val="0009059B"/>
    <w:rsid w:val="000A08BC"/>
    <w:rsid w:val="000B20F7"/>
    <w:rsid w:val="000C4A41"/>
    <w:rsid w:val="00106977"/>
    <w:rsid w:val="00171F3C"/>
    <w:rsid w:val="00193BB1"/>
    <w:rsid w:val="001B46B9"/>
    <w:rsid w:val="001C0897"/>
    <w:rsid w:val="001C1F38"/>
    <w:rsid w:val="001C3D0A"/>
    <w:rsid w:val="001D7CDD"/>
    <w:rsid w:val="002506CE"/>
    <w:rsid w:val="00286194"/>
    <w:rsid w:val="002B69D8"/>
    <w:rsid w:val="002E569A"/>
    <w:rsid w:val="002F76AE"/>
    <w:rsid w:val="002F7C6A"/>
    <w:rsid w:val="00326D0B"/>
    <w:rsid w:val="003703AE"/>
    <w:rsid w:val="003E6DF8"/>
    <w:rsid w:val="003F1D3F"/>
    <w:rsid w:val="00431373"/>
    <w:rsid w:val="00431E95"/>
    <w:rsid w:val="00440F48"/>
    <w:rsid w:val="00443C7A"/>
    <w:rsid w:val="0046162E"/>
    <w:rsid w:val="004B25DA"/>
    <w:rsid w:val="004D3B4E"/>
    <w:rsid w:val="004E16E1"/>
    <w:rsid w:val="004E2BD3"/>
    <w:rsid w:val="0050792C"/>
    <w:rsid w:val="00521DA0"/>
    <w:rsid w:val="00575663"/>
    <w:rsid w:val="005A2B82"/>
    <w:rsid w:val="005C5CF6"/>
    <w:rsid w:val="005D2AED"/>
    <w:rsid w:val="005F0C44"/>
    <w:rsid w:val="005F37D2"/>
    <w:rsid w:val="00602E04"/>
    <w:rsid w:val="006105F4"/>
    <w:rsid w:val="006123FB"/>
    <w:rsid w:val="00656F20"/>
    <w:rsid w:val="00672A8F"/>
    <w:rsid w:val="006A381E"/>
    <w:rsid w:val="006C1BFD"/>
    <w:rsid w:val="006C427F"/>
    <w:rsid w:val="006E2AD1"/>
    <w:rsid w:val="006E3D0D"/>
    <w:rsid w:val="00700FEF"/>
    <w:rsid w:val="0071578A"/>
    <w:rsid w:val="00750F8E"/>
    <w:rsid w:val="00762C7C"/>
    <w:rsid w:val="00780230"/>
    <w:rsid w:val="00780E86"/>
    <w:rsid w:val="007D2B5E"/>
    <w:rsid w:val="007D51E9"/>
    <w:rsid w:val="00806CAF"/>
    <w:rsid w:val="00807261"/>
    <w:rsid w:val="00813BF6"/>
    <w:rsid w:val="00821838"/>
    <w:rsid w:val="00836C7B"/>
    <w:rsid w:val="0087757C"/>
    <w:rsid w:val="008837F9"/>
    <w:rsid w:val="008846FE"/>
    <w:rsid w:val="00886E52"/>
    <w:rsid w:val="00897FFB"/>
    <w:rsid w:val="008A3AA7"/>
    <w:rsid w:val="008B31C3"/>
    <w:rsid w:val="008B3748"/>
    <w:rsid w:val="008B4134"/>
    <w:rsid w:val="008B54E0"/>
    <w:rsid w:val="008B7354"/>
    <w:rsid w:val="008D500A"/>
    <w:rsid w:val="008E505F"/>
    <w:rsid w:val="0090006C"/>
    <w:rsid w:val="0091174B"/>
    <w:rsid w:val="00914E21"/>
    <w:rsid w:val="009268D5"/>
    <w:rsid w:val="00930C95"/>
    <w:rsid w:val="00955AE7"/>
    <w:rsid w:val="00957440"/>
    <w:rsid w:val="0098062E"/>
    <w:rsid w:val="00983059"/>
    <w:rsid w:val="00986392"/>
    <w:rsid w:val="00A03B51"/>
    <w:rsid w:val="00A13CD7"/>
    <w:rsid w:val="00A20ED9"/>
    <w:rsid w:val="00A50286"/>
    <w:rsid w:val="00A834E3"/>
    <w:rsid w:val="00A864D5"/>
    <w:rsid w:val="00AA44FD"/>
    <w:rsid w:val="00AA6C49"/>
    <w:rsid w:val="00AB2B7F"/>
    <w:rsid w:val="00AC4176"/>
    <w:rsid w:val="00AF026C"/>
    <w:rsid w:val="00B30717"/>
    <w:rsid w:val="00B334B2"/>
    <w:rsid w:val="00B4256C"/>
    <w:rsid w:val="00B45F3B"/>
    <w:rsid w:val="00B636D2"/>
    <w:rsid w:val="00B812ED"/>
    <w:rsid w:val="00BB0F57"/>
    <w:rsid w:val="00BC10B6"/>
    <w:rsid w:val="00BD306E"/>
    <w:rsid w:val="00BF636B"/>
    <w:rsid w:val="00C221D9"/>
    <w:rsid w:val="00C3189A"/>
    <w:rsid w:val="00C500FB"/>
    <w:rsid w:val="00C57766"/>
    <w:rsid w:val="00C7124F"/>
    <w:rsid w:val="00C90C80"/>
    <w:rsid w:val="00CB7ECC"/>
    <w:rsid w:val="00CC2089"/>
    <w:rsid w:val="00CC4B2C"/>
    <w:rsid w:val="00D072D4"/>
    <w:rsid w:val="00D0782F"/>
    <w:rsid w:val="00D2088B"/>
    <w:rsid w:val="00D6498D"/>
    <w:rsid w:val="00D731E9"/>
    <w:rsid w:val="00DA2BF5"/>
    <w:rsid w:val="00DA337A"/>
    <w:rsid w:val="00DA78DE"/>
    <w:rsid w:val="00DC0F52"/>
    <w:rsid w:val="00DC30BA"/>
    <w:rsid w:val="00E055D3"/>
    <w:rsid w:val="00E101A9"/>
    <w:rsid w:val="00E13AF7"/>
    <w:rsid w:val="00E3455D"/>
    <w:rsid w:val="00E43BE8"/>
    <w:rsid w:val="00E56E3E"/>
    <w:rsid w:val="00E84387"/>
    <w:rsid w:val="00E977E1"/>
    <w:rsid w:val="00EA4D63"/>
    <w:rsid w:val="00EB3D37"/>
    <w:rsid w:val="00EC373C"/>
    <w:rsid w:val="00EF372C"/>
    <w:rsid w:val="00F14933"/>
    <w:rsid w:val="00F3461F"/>
    <w:rsid w:val="00F40BD2"/>
    <w:rsid w:val="00F50E57"/>
    <w:rsid w:val="00F5681E"/>
    <w:rsid w:val="00F95252"/>
    <w:rsid w:val="00F96ACA"/>
    <w:rsid w:val="00FA1C93"/>
    <w:rsid w:val="00FB5385"/>
    <w:rsid w:val="20FFDC41"/>
    <w:rsid w:val="4609D2F6"/>
    <w:rsid w:val="704841F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F5356684-8142-4CF8-A5A1-B9C57F310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ko-K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CAF"/>
    <w:rPr>
      <w:rFonts w:ascii="Times New Roman" w:eastAsia="Times New Roman" w:hAnsi="Times New Roman"/>
      <w:sz w:val="24"/>
      <w:szCs w:val="24"/>
      <w:lang w:val="en-US" w:eastAsia="en-CA"/>
    </w:rPr>
  </w:style>
  <w:style w:type="paragraph" w:styleId="Heading2">
    <w:name w:val="heading 2"/>
    <w:basedOn w:val="Normal1"/>
    <w:next w:val="Normal1"/>
    <w:link w:val="Heading2Char"/>
    <w:uiPriority w:val="99"/>
    <w:qFormat/>
    <w:locked/>
    <w:rsid w:val="006105F4"/>
    <w:pPr>
      <w:keepNext/>
      <w:spacing w:before="240" w:after="60"/>
      <w:outlineLvl w:val="1"/>
    </w:pPr>
    <w:rPr>
      <w:rFonts w:ascii="Cambria" w:hAnsi="Cambria" w:cs="Times New Roman"/>
      <w:b/>
      <w:bCs/>
      <w:i/>
      <w:iCs/>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6105F4"/>
    <w:rPr>
      <w:rFonts w:ascii="Cambria" w:hAnsi="Cambria"/>
      <w:b/>
      <w:i/>
      <w:color w:val="000000"/>
      <w:sz w:val="28"/>
      <w:lang w:eastAsia="en-CA"/>
    </w:rPr>
  </w:style>
  <w:style w:type="paragraph" w:customStyle="1" w:styleId="PleadingListGC">
    <w:name w:val="Pleading List GC"/>
    <w:basedOn w:val="Normal"/>
    <w:autoRedefine/>
    <w:uiPriority w:val="99"/>
    <w:rsid w:val="005F0C44"/>
    <w:pPr>
      <w:numPr>
        <w:numId w:val="9"/>
      </w:numPr>
      <w:spacing w:after="240"/>
      <w:jc w:val="both"/>
    </w:pPr>
    <w:rPr>
      <w:lang w:val="en-CA"/>
    </w:rPr>
  </w:style>
  <w:style w:type="paragraph" w:customStyle="1" w:styleId="BlockSingle">
    <w:name w:val="Block Single"/>
    <w:basedOn w:val="Normal"/>
    <w:uiPriority w:val="99"/>
    <w:rsid w:val="005F0C44"/>
    <w:pPr>
      <w:spacing w:after="240"/>
      <w:jc w:val="both"/>
    </w:pPr>
    <w:rPr>
      <w:lang w:val="en-CA"/>
    </w:rPr>
  </w:style>
  <w:style w:type="paragraph" w:customStyle="1" w:styleId="BlockDouble">
    <w:name w:val="Block Double"/>
    <w:basedOn w:val="BlockSingle"/>
    <w:uiPriority w:val="99"/>
    <w:rsid w:val="005F0C44"/>
    <w:pPr>
      <w:spacing w:line="480" w:lineRule="auto"/>
    </w:pPr>
  </w:style>
  <w:style w:type="paragraph" w:customStyle="1" w:styleId="BulletListSingle">
    <w:name w:val="Bullet List Single"/>
    <w:basedOn w:val="BlockSingle"/>
    <w:uiPriority w:val="99"/>
    <w:rsid w:val="005F0C44"/>
    <w:pPr>
      <w:numPr>
        <w:numId w:val="2"/>
      </w:numPr>
    </w:pPr>
  </w:style>
  <w:style w:type="paragraph" w:customStyle="1" w:styleId="BulletListDouble">
    <w:name w:val="Bullet List Double"/>
    <w:basedOn w:val="BulletListSingle"/>
    <w:uiPriority w:val="99"/>
    <w:rsid w:val="005F0C44"/>
    <w:pPr>
      <w:numPr>
        <w:numId w:val="0"/>
      </w:numPr>
      <w:spacing w:line="480" w:lineRule="auto"/>
    </w:pPr>
  </w:style>
  <w:style w:type="paragraph" w:customStyle="1" w:styleId="PleadingListA">
    <w:name w:val="Pleading List A"/>
    <w:basedOn w:val="BlockDouble"/>
    <w:uiPriority w:val="99"/>
    <w:rsid w:val="005F0C44"/>
    <w:pPr>
      <w:numPr>
        <w:numId w:val="3"/>
      </w:numPr>
    </w:pPr>
  </w:style>
  <w:style w:type="paragraph" w:customStyle="1" w:styleId="PleadingListB">
    <w:name w:val="Pleading List B"/>
    <w:basedOn w:val="BlockDouble"/>
    <w:uiPriority w:val="99"/>
    <w:rsid w:val="005F0C44"/>
    <w:pPr>
      <w:numPr>
        <w:numId w:val="4"/>
      </w:numPr>
    </w:pPr>
  </w:style>
  <w:style w:type="paragraph" w:customStyle="1" w:styleId="PleadingListC">
    <w:name w:val="Pleading List C"/>
    <w:basedOn w:val="BlockDouble"/>
    <w:uiPriority w:val="99"/>
    <w:rsid w:val="005F0C44"/>
    <w:pPr>
      <w:numPr>
        <w:numId w:val="5"/>
      </w:numPr>
    </w:pPr>
  </w:style>
  <w:style w:type="paragraph" w:customStyle="1" w:styleId="PleadingListD">
    <w:name w:val="Pleading List D"/>
    <w:basedOn w:val="BlockDouble"/>
    <w:uiPriority w:val="99"/>
    <w:rsid w:val="005F0C44"/>
    <w:pPr>
      <w:numPr>
        <w:numId w:val="6"/>
      </w:numPr>
    </w:pPr>
  </w:style>
  <w:style w:type="paragraph" w:customStyle="1" w:styleId="PleadingListE">
    <w:name w:val="Pleading List E"/>
    <w:basedOn w:val="BlockDouble"/>
    <w:next w:val="BlockDouble"/>
    <w:uiPriority w:val="99"/>
    <w:rsid w:val="005F0C44"/>
    <w:pPr>
      <w:numPr>
        <w:numId w:val="8"/>
      </w:numPr>
      <w:jc w:val="left"/>
    </w:pPr>
    <w:rPr>
      <w:b/>
      <w:sz w:val="28"/>
      <w:szCs w:val="28"/>
    </w:rPr>
  </w:style>
  <w:style w:type="paragraph" w:customStyle="1" w:styleId="PleadingListESub">
    <w:name w:val="Pleading List E (Sub)"/>
    <w:basedOn w:val="PleadingListE"/>
    <w:uiPriority w:val="99"/>
    <w:rsid w:val="005F0C44"/>
    <w:pPr>
      <w:numPr>
        <w:ilvl w:val="1"/>
      </w:numPr>
      <w:jc w:val="both"/>
    </w:pPr>
    <w:rPr>
      <w:b w:val="0"/>
      <w:sz w:val="24"/>
      <w:szCs w:val="24"/>
    </w:rPr>
  </w:style>
  <w:style w:type="paragraph" w:customStyle="1" w:styleId="PleadingListJP">
    <w:name w:val="Pleading List JP"/>
    <w:basedOn w:val="BlockDouble"/>
    <w:uiPriority w:val="99"/>
    <w:rsid w:val="005F0C44"/>
    <w:pPr>
      <w:numPr>
        <w:numId w:val="10"/>
      </w:numPr>
    </w:pPr>
  </w:style>
  <w:style w:type="paragraph" w:customStyle="1" w:styleId="PleadingListPV">
    <w:name w:val="Pleading List PV"/>
    <w:basedOn w:val="BlockDouble"/>
    <w:uiPriority w:val="99"/>
    <w:rsid w:val="005F0C44"/>
    <w:pPr>
      <w:numPr>
        <w:numId w:val="11"/>
      </w:numPr>
    </w:pPr>
  </w:style>
  <w:style w:type="paragraph" w:styleId="Quote">
    <w:name w:val="Quote"/>
    <w:basedOn w:val="BlockSingle"/>
    <w:link w:val="QuoteChar"/>
    <w:uiPriority w:val="99"/>
    <w:qFormat/>
    <w:rsid w:val="005F0C44"/>
    <w:pPr>
      <w:ind w:left="1440" w:right="1440"/>
    </w:pPr>
    <w:rPr>
      <w:rFonts w:eastAsia="Calibri"/>
    </w:rPr>
  </w:style>
  <w:style w:type="character" w:customStyle="1" w:styleId="QuoteChar">
    <w:name w:val="Quote Char"/>
    <w:link w:val="Quote"/>
    <w:uiPriority w:val="99"/>
    <w:locked/>
    <w:rsid w:val="005F0C44"/>
    <w:rPr>
      <w:rFonts w:ascii="Times New Roman" w:hAnsi="Times New Roman"/>
      <w:sz w:val="24"/>
      <w:lang w:val="en-CA" w:eastAsia="en-CA"/>
    </w:rPr>
  </w:style>
  <w:style w:type="paragraph" w:customStyle="1" w:styleId="ListStyleA">
    <w:name w:val="List Style A"/>
    <w:basedOn w:val="BlockSingle"/>
    <w:uiPriority w:val="99"/>
    <w:rsid w:val="00AA44FD"/>
    <w:pPr>
      <w:numPr>
        <w:numId w:val="12"/>
      </w:numPr>
      <w:overflowPunct w:val="0"/>
      <w:autoSpaceDE w:val="0"/>
      <w:autoSpaceDN w:val="0"/>
      <w:adjustRightInd w:val="0"/>
      <w:textAlignment w:val="baseline"/>
    </w:pPr>
  </w:style>
  <w:style w:type="paragraph" w:customStyle="1" w:styleId="ListStyleB">
    <w:name w:val="List Style B"/>
    <w:basedOn w:val="BlockSingle"/>
    <w:uiPriority w:val="99"/>
    <w:rsid w:val="00AA44FD"/>
    <w:pPr>
      <w:numPr>
        <w:numId w:val="13"/>
      </w:numPr>
      <w:overflowPunct w:val="0"/>
      <w:autoSpaceDE w:val="0"/>
      <w:autoSpaceDN w:val="0"/>
      <w:adjustRightInd w:val="0"/>
      <w:textAlignment w:val="baseline"/>
    </w:pPr>
  </w:style>
  <w:style w:type="paragraph" w:styleId="BodyText">
    <w:name w:val="Body Text"/>
    <w:basedOn w:val="Normal"/>
    <w:link w:val="BodyTextChar"/>
    <w:uiPriority w:val="99"/>
    <w:rsid w:val="00806CAF"/>
    <w:pPr>
      <w:spacing w:after="240" w:line="240" w:lineRule="atLeast"/>
      <w:ind w:firstLine="360"/>
      <w:jc w:val="both"/>
    </w:pPr>
    <w:rPr>
      <w:rFonts w:ascii="Garamond" w:eastAsia="Calibri" w:hAnsi="Garamond"/>
      <w:kern w:val="18"/>
      <w:sz w:val="20"/>
      <w:szCs w:val="20"/>
    </w:rPr>
  </w:style>
  <w:style w:type="character" w:customStyle="1" w:styleId="BodyTextChar">
    <w:name w:val="Body Text Char"/>
    <w:link w:val="BodyText"/>
    <w:uiPriority w:val="99"/>
    <w:locked/>
    <w:rsid w:val="00806CAF"/>
    <w:rPr>
      <w:rFonts w:ascii="Garamond" w:hAnsi="Garamond"/>
      <w:kern w:val="18"/>
      <w:sz w:val="20"/>
    </w:rPr>
  </w:style>
  <w:style w:type="character" w:customStyle="1" w:styleId="longtext1">
    <w:name w:val="longtext1"/>
    <w:uiPriority w:val="99"/>
    <w:rsid w:val="00806CAF"/>
  </w:style>
  <w:style w:type="character" w:styleId="Hyperlink">
    <w:name w:val="Hyperlink"/>
    <w:uiPriority w:val="99"/>
    <w:rsid w:val="00806CAF"/>
    <w:rPr>
      <w:rFonts w:cs="Times New Roman"/>
      <w:color w:val="0000FF"/>
      <w:u w:val="single"/>
    </w:rPr>
  </w:style>
  <w:style w:type="paragraph" w:styleId="NormalWeb">
    <w:name w:val="Normal (Web)"/>
    <w:basedOn w:val="Normal"/>
    <w:uiPriority w:val="99"/>
    <w:rsid w:val="00806CAF"/>
    <w:pPr>
      <w:spacing w:before="100" w:beforeAutospacing="1" w:after="100" w:afterAutospacing="1"/>
    </w:pPr>
    <w:rPr>
      <w:lang w:val="en-CA"/>
    </w:rPr>
  </w:style>
  <w:style w:type="paragraph" w:styleId="ListParagraph">
    <w:name w:val="List Paragraph"/>
    <w:basedOn w:val="Normal"/>
    <w:uiPriority w:val="99"/>
    <w:qFormat/>
    <w:rsid w:val="00806CAF"/>
    <w:pPr>
      <w:ind w:left="720"/>
    </w:pPr>
  </w:style>
  <w:style w:type="character" w:customStyle="1" w:styleId="st">
    <w:name w:val="st"/>
    <w:uiPriority w:val="99"/>
    <w:rsid w:val="00806CAF"/>
  </w:style>
  <w:style w:type="paragraph" w:styleId="BalloonText">
    <w:name w:val="Balloon Text"/>
    <w:basedOn w:val="Normal"/>
    <w:link w:val="BalloonTextChar"/>
    <w:uiPriority w:val="99"/>
    <w:semiHidden/>
    <w:rsid w:val="00806CAF"/>
    <w:rPr>
      <w:rFonts w:ascii="Tahoma" w:eastAsia="Calibri" w:hAnsi="Tahoma"/>
      <w:sz w:val="16"/>
      <w:szCs w:val="16"/>
    </w:rPr>
  </w:style>
  <w:style w:type="character" w:customStyle="1" w:styleId="BalloonTextChar">
    <w:name w:val="Balloon Text Char"/>
    <w:link w:val="BalloonText"/>
    <w:uiPriority w:val="99"/>
    <w:semiHidden/>
    <w:locked/>
    <w:rsid w:val="00806CAF"/>
    <w:rPr>
      <w:rFonts w:ascii="Tahoma" w:hAnsi="Tahoma"/>
      <w:sz w:val="16"/>
      <w:lang w:eastAsia="en-CA"/>
    </w:rPr>
  </w:style>
  <w:style w:type="paragraph" w:styleId="Title">
    <w:name w:val="Title"/>
    <w:basedOn w:val="Normal"/>
    <w:link w:val="TitleChar1"/>
    <w:uiPriority w:val="99"/>
    <w:qFormat/>
    <w:locked/>
    <w:rsid w:val="00431E95"/>
    <w:pPr>
      <w:overflowPunct w:val="0"/>
      <w:autoSpaceDE w:val="0"/>
      <w:autoSpaceDN w:val="0"/>
      <w:adjustRightInd w:val="0"/>
      <w:jc w:val="center"/>
      <w:textAlignment w:val="baseline"/>
    </w:pPr>
    <w:rPr>
      <w:rFonts w:ascii="Palatino" w:eastAsia="Calibri" w:hAnsi="Palatino"/>
      <w:smallCaps/>
      <w:sz w:val="40"/>
      <w:szCs w:val="20"/>
      <w:u w:val="double"/>
      <w:lang w:val="en-CA" w:eastAsia="en-US"/>
    </w:rPr>
  </w:style>
  <w:style w:type="character" w:customStyle="1" w:styleId="TitleChar">
    <w:name w:val="Title Char"/>
    <w:uiPriority w:val="99"/>
    <w:rsid w:val="00E56E3E"/>
    <w:rPr>
      <w:rFonts w:ascii="Cambria" w:hAnsi="Cambria"/>
      <w:b/>
      <w:kern w:val="28"/>
      <w:sz w:val="32"/>
      <w:lang w:eastAsia="en-CA"/>
    </w:rPr>
  </w:style>
  <w:style w:type="paragraph" w:customStyle="1" w:styleId="ParaNo">
    <w:name w:val="ParaNo."/>
    <w:basedOn w:val="Normal"/>
    <w:uiPriority w:val="99"/>
    <w:rsid w:val="00431E95"/>
    <w:pPr>
      <w:tabs>
        <w:tab w:val="num" w:pos="360"/>
        <w:tab w:val="left" w:pos="737"/>
      </w:tabs>
      <w:ind w:left="360" w:hanging="360"/>
    </w:pPr>
    <w:rPr>
      <w:rFonts w:eastAsia="Calibri"/>
      <w:szCs w:val="20"/>
      <w:lang w:val="fr-CH" w:eastAsia="en-US"/>
    </w:rPr>
  </w:style>
  <w:style w:type="paragraph" w:styleId="Subtitle">
    <w:name w:val="Subtitle"/>
    <w:basedOn w:val="Normal"/>
    <w:link w:val="SubtitleChar1"/>
    <w:uiPriority w:val="99"/>
    <w:qFormat/>
    <w:locked/>
    <w:rsid w:val="00431E95"/>
    <w:pPr>
      <w:jc w:val="center"/>
    </w:pPr>
    <w:rPr>
      <w:rFonts w:ascii="Georgia" w:eastAsia="Calibri" w:hAnsi="Georgia"/>
      <w:i/>
      <w:kern w:val="18"/>
      <w:sz w:val="20"/>
      <w:szCs w:val="20"/>
      <w:lang w:val="en-CA" w:eastAsia="en-US"/>
    </w:rPr>
  </w:style>
  <w:style w:type="character" w:customStyle="1" w:styleId="SubtitleChar">
    <w:name w:val="Subtitle Char"/>
    <w:uiPriority w:val="99"/>
    <w:rsid w:val="00E56E3E"/>
    <w:rPr>
      <w:rFonts w:ascii="Cambria" w:hAnsi="Cambria"/>
      <w:sz w:val="24"/>
      <w:lang w:eastAsia="en-CA"/>
    </w:rPr>
  </w:style>
  <w:style w:type="character" w:customStyle="1" w:styleId="TitleChar1">
    <w:name w:val="Title Char1"/>
    <w:link w:val="Title"/>
    <w:uiPriority w:val="99"/>
    <w:locked/>
    <w:rsid w:val="00431E95"/>
    <w:rPr>
      <w:rFonts w:ascii="Palatino" w:hAnsi="Palatino"/>
      <w:smallCaps/>
      <w:sz w:val="40"/>
      <w:u w:val="double"/>
      <w:lang w:val="en-CA" w:eastAsia="en-US"/>
    </w:rPr>
  </w:style>
  <w:style w:type="character" w:customStyle="1" w:styleId="SubtitleChar1">
    <w:name w:val="Subtitle Char1"/>
    <w:link w:val="Subtitle"/>
    <w:uiPriority w:val="99"/>
    <w:locked/>
    <w:rsid w:val="00431E95"/>
    <w:rPr>
      <w:rFonts w:ascii="Georgia" w:hAnsi="Georgia"/>
      <w:i/>
      <w:kern w:val="18"/>
      <w:lang w:val="en-CA" w:eastAsia="en-US"/>
    </w:rPr>
  </w:style>
  <w:style w:type="table" w:styleId="TableGrid">
    <w:name w:val="Table Grid"/>
    <w:basedOn w:val="TableNormal"/>
    <w:uiPriority w:val="99"/>
    <w:locked/>
    <w:rsid w:val="00C71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5F37D2"/>
    <w:pPr>
      <w:autoSpaceDE w:val="0"/>
      <w:autoSpaceDN w:val="0"/>
      <w:adjustRightInd w:val="0"/>
    </w:pPr>
    <w:rPr>
      <w:rFonts w:ascii="Cambria" w:hAnsi="Cambria" w:cs="Cambria"/>
      <w:color w:val="000000"/>
      <w:sz w:val="24"/>
      <w:szCs w:val="24"/>
      <w:lang w:eastAsia="en-CA"/>
    </w:rPr>
  </w:style>
  <w:style w:type="character" w:styleId="FootnoteReference">
    <w:name w:val="footnote reference"/>
    <w:aliases w:val="4_G Char1 Char Char Char,4_G Char Char Char Char Char Char,Footnote Reference1 Char Char Char Char Char Char,Footnotes refss Char Char Char Char Char Char,ftref Char Char Char Char Char Char,BVI fnr Char Char Char Char Char Char,ftre"/>
    <w:link w:val="4GChar1CharChar"/>
    <w:uiPriority w:val="99"/>
    <w:semiHidden/>
    <w:locked/>
    <w:rsid w:val="005F37D2"/>
    <w:rPr>
      <w:rFonts w:ascii="Times New Roman" w:hAnsi="Times New Roman" w:cs="Times New Roman"/>
      <w:vertAlign w:val="superscript"/>
    </w:rPr>
  </w:style>
  <w:style w:type="paragraph" w:styleId="FootnoteText">
    <w:name w:val="footnote text"/>
    <w:aliases w:val="5_G,Footnote Text Char Char Char Char,Footnote Text Char1,Footnote Text Char Char,Footnote Text1,Footnote Text Char1 Char Char,Footnote Text Char1 Char Char1 Char Char,Footnote Text Char Char Char Char1 Char Char,Footnote Text Char Char1"/>
    <w:basedOn w:val="Normal"/>
    <w:link w:val="FootnoteTextChar"/>
    <w:uiPriority w:val="99"/>
    <w:semiHidden/>
    <w:rsid w:val="005F37D2"/>
    <w:rPr>
      <w:rFonts w:eastAsia="Calibri"/>
      <w:sz w:val="20"/>
      <w:szCs w:val="20"/>
      <w:lang w:val="en-CA"/>
    </w:rPr>
  </w:style>
  <w:style w:type="character" w:customStyle="1" w:styleId="FootnoteTextChar">
    <w:name w:val="Footnote Text Char"/>
    <w:aliases w:val="5_G Char,Footnote Text Char Char Char Char Char,Footnote Text Char1 Char,Footnote Text Char Char Char,Footnote Text1 Char,Footnote Text Char1 Char Char Char,Footnote Text Char1 Char Char1 Char Char Char,Footnote Text Char Char1 Char"/>
    <w:link w:val="FootnoteText"/>
    <w:uiPriority w:val="99"/>
    <w:semiHidden/>
    <w:locked/>
    <w:rsid w:val="005F37D2"/>
    <w:rPr>
      <w:rFonts w:ascii="Times New Roman" w:hAnsi="Times New Roman"/>
      <w:sz w:val="20"/>
      <w:lang w:val="en-CA" w:eastAsia="en-CA"/>
    </w:rPr>
  </w:style>
  <w:style w:type="character" w:styleId="Strong">
    <w:name w:val="Strong"/>
    <w:uiPriority w:val="99"/>
    <w:qFormat/>
    <w:locked/>
    <w:rsid w:val="008D500A"/>
    <w:rPr>
      <w:rFonts w:cs="Times New Roman"/>
      <w:b/>
    </w:rPr>
  </w:style>
  <w:style w:type="character" w:styleId="Emphasis">
    <w:name w:val="Emphasis"/>
    <w:uiPriority w:val="99"/>
    <w:qFormat/>
    <w:locked/>
    <w:rsid w:val="00762C7C"/>
    <w:rPr>
      <w:rFonts w:cs="Times New Roman"/>
      <w:i/>
    </w:rPr>
  </w:style>
  <w:style w:type="paragraph" w:customStyle="1" w:styleId="Normal1">
    <w:name w:val="Normal1"/>
    <w:uiPriority w:val="99"/>
    <w:rsid w:val="006105F4"/>
    <w:pPr>
      <w:widowControl w:val="0"/>
      <w:spacing w:after="160" w:line="259" w:lineRule="auto"/>
    </w:pPr>
    <w:rPr>
      <w:rFonts w:cs="Calibri"/>
      <w:color w:val="000000"/>
      <w:sz w:val="22"/>
      <w:szCs w:val="22"/>
      <w:lang w:val="en-US" w:eastAsia="en-US"/>
    </w:rPr>
  </w:style>
  <w:style w:type="character" w:customStyle="1" w:styleId="apple-converted-space">
    <w:name w:val="apple-converted-space"/>
    <w:uiPriority w:val="99"/>
    <w:rsid w:val="006105F4"/>
  </w:style>
  <w:style w:type="paragraph" w:styleId="NoSpacing">
    <w:name w:val="No Spacing"/>
    <w:uiPriority w:val="99"/>
    <w:qFormat/>
    <w:rsid w:val="00930C95"/>
    <w:rPr>
      <w:rFonts w:eastAsia="SimSun"/>
      <w:sz w:val="22"/>
      <w:szCs w:val="22"/>
      <w:lang w:eastAsia="en-US"/>
    </w:rPr>
  </w:style>
  <w:style w:type="character" w:customStyle="1" w:styleId="il">
    <w:name w:val="il"/>
    <w:uiPriority w:val="99"/>
    <w:rsid w:val="00780230"/>
  </w:style>
  <w:style w:type="character" w:customStyle="1" w:styleId="UnresolvedMention">
    <w:name w:val="Unresolved Mention"/>
    <w:uiPriority w:val="99"/>
    <w:semiHidden/>
    <w:rsid w:val="001C0897"/>
    <w:rPr>
      <w:color w:val="605E5C"/>
      <w:shd w:val="clear" w:color="auto" w:fill="E1DFDD"/>
    </w:rPr>
  </w:style>
  <w:style w:type="paragraph" w:customStyle="1" w:styleId="4GChar1CharChar">
    <w:name w:val="4_G Char1 Char Char"/>
    <w:aliases w:val="4_G Char Char Char Char Char,Footnote Reference1 Char Char Char Char Char,Footnotes refss Char Char Char Char Char,ftref Char Char Char Char Char,BVI fnr Char Char Char Char Char,4_G"/>
    <w:basedOn w:val="Normal"/>
    <w:link w:val="FootnoteReference"/>
    <w:uiPriority w:val="99"/>
    <w:rsid w:val="003F1D3F"/>
    <w:pPr>
      <w:spacing w:after="160" w:line="240" w:lineRule="exact"/>
      <w:jc w:val="both"/>
    </w:pPr>
    <w:rPr>
      <w:rFonts w:eastAsia="Calibri"/>
      <w:sz w:val="20"/>
      <w:szCs w:val="20"/>
      <w:vertAlign w:val="superscript"/>
    </w:rPr>
  </w:style>
  <w:style w:type="paragraph" w:styleId="Header">
    <w:name w:val="header"/>
    <w:basedOn w:val="Normal"/>
    <w:link w:val="HeaderChar"/>
    <w:uiPriority w:val="99"/>
    <w:rsid w:val="00F50E57"/>
    <w:pPr>
      <w:tabs>
        <w:tab w:val="center" w:pos="4320"/>
        <w:tab w:val="right" w:pos="8640"/>
      </w:tabs>
    </w:pPr>
  </w:style>
  <w:style w:type="character" w:customStyle="1" w:styleId="HeaderChar">
    <w:name w:val="Header Char"/>
    <w:link w:val="Header"/>
    <w:uiPriority w:val="99"/>
    <w:semiHidden/>
    <w:rsid w:val="00F27A49"/>
    <w:rPr>
      <w:rFonts w:ascii="Times New Roman" w:eastAsia="Times New Roman" w:hAnsi="Times New Roman"/>
      <w:sz w:val="24"/>
      <w:szCs w:val="24"/>
      <w:lang w:eastAsia="en-CA"/>
    </w:rPr>
  </w:style>
  <w:style w:type="paragraph" w:styleId="Footer">
    <w:name w:val="footer"/>
    <w:basedOn w:val="Normal"/>
    <w:link w:val="FooterChar"/>
    <w:uiPriority w:val="99"/>
    <w:rsid w:val="00F50E57"/>
    <w:pPr>
      <w:tabs>
        <w:tab w:val="center" w:pos="4320"/>
        <w:tab w:val="right" w:pos="8640"/>
      </w:tabs>
    </w:pPr>
  </w:style>
  <w:style w:type="character" w:customStyle="1" w:styleId="FooterChar">
    <w:name w:val="Footer Char"/>
    <w:link w:val="Footer"/>
    <w:uiPriority w:val="99"/>
    <w:semiHidden/>
    <w:rsid w:val="00F27A49"/>
    <w:rPr>
      <w:rFonts w:ascii="Times New Roman" w:eastAsia="Times New Roman" w:hAnsi="Times New Roman"/>
      <w:sz w:val="24"/>
      <w:szCs w:val="24"/>
      <w:lang w:eastAsia="en-CA"/>
    </w:rPr>
  </w:style>
  <w:style w:type="character" w:styleId="PageNumber">
    <w:name w:val="page number"/>
    <w:uiPriority w:val="99"/>
    <w:rsid w:val="00F50E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087230">
      <w:marLeft w:val="0"/>
      <w:marRight w:val="0"/>
      <w:marTop w:val="0"/>
      <w:marBottom w:val="0"/>
      <w:divBdr>
        <w:top w:val="none" w:sz="0" w:space="0" w:color="auto"/>
        <w:left w:val="none" w:sz="0" w:space="0" w:color="auto"/>
        <w:bottom w:val="none" w:sz="0" w:space="0" w:color="auto"/>
        <w:right w:val="none" w:sz="0" w:space="0" w:color="auto"/>
      </w:divBdr>
    </w:div>
    <w:div w:id="522087231">
      <w:marLeft w:val="0"/>
      <w:marRight w:val="0"/>
      <w:marTop w:val="0"/>
      <w:marBottom w:val="0"/>
      <w:divBdr>
        <w:top w:val="none" w:sz="0" w:space="0" w:color="auto"/>
        <w:left w:val="none" w:sz="0" w:space="0" w:color="auto"/>
        <w:bottom w:val="none" w:sz="0" w:space="0" w:color="auto"/>
        <w:right w:val="none" w:sz="0" w:space="0" w:color="auto"/>
      </w:divBdr>
    </w:div>
    <w:div w:id="522087232">
      <w:marLeft w:val="0"/>
      <w:marRight w:val="0"/>
      <w:marTop w:val="0"/>
      <w:marBottom w:val="0"/>
      <w:divBdr>
        <w:top w:val="none" w:sz="0" w:space="0" w:color="auto"/>
        <w:left w:val="none" w:sz="0" w:space="0" w:color="auto"/>
        <w:bottom w:val="none" w:sz="0" w:space="0" w:color="auto"/>
        <w:right w:val="none" w:sz="0" w:space="0" w:color="auto"/>
      </w:divBdr>
    </w:div>
    <w:div w:id="522087233">
      <w:marLeft w:val="0"/>
      <w:marRight w:val="0"/>
      <w:marTop w:val="0"/>
      <w:marBottom w:val="0"/>
      <w:divBdr>
        <w:top w:val="none" w:sz="0" w:space="0" w:color="auto"/>
        <w:left w:val="none" w:sz="0" w:space="0" w:color="auto"/>
        <w:bottom w:val="none" w:sz="0" w:space="0" w:color="auto"/>
        <w:right w:val="none" w:sz="0" w:space="0" w:color="auto"/>
      </w:divBdr>
    </w:div>
    <w:div w:id="522087234">
      <w:marLeft w:val="0"/>
      <w:marRight w:val="0"/>
      <w:marTop w:val="0"/>
      <w:marBottom w:val="0"/>
      <w:divBdr>
        <w:top w:val="none" w:sz="0" w:space="0" w:color="auto"/>
        <w:left w:val="none" w:sz="0" w:space="0" w:color="auto"/>
        <w:bottom w:val="none" w:sz="0" w:space="0" w:color="auto"/>
        <w:right w:val="none" w:sz="0" w:space="0" w:color="auto"/>
      </w:divBdr>
    </w:div>
    <w:div w:id="522087235">
      <w:marLeft w:val="0"/>
      <w:marRight w:val="0"/>
      <w:marTop w:val="0"/>
      <w:marBottom w:val="0"/>
      <w:divBdr>
        <w:top w:val="none" w:sz="0" w:space="0" w:color="auto"/>
        <w:left w:val="none" w:sz="0" w:space="0" w:color="auto"/>
        <w:bottom w:val="none" w:sz="0" w:space="0" w:color="auto"/>
        <w:right w:val="none" w:sz="0" w:space="0" w:color="auto"/>
      </w:divBdr>
    </w:div>
    <w:div w:id="522087236">
      <w:marLeft w:val="0"/>
      <w:marRight w:val="0"/>
      <w:marTop w:val="0"/>
      <w:marBottom w:val="0"/>
      <w:divBdr>
        <w:top w:val="none" w:sz="0" w:space="0" w:color="auto"/>
        <w:left w:val="none" w:sz="0" w:space="0" w:color="auto"/>
        <w:bottom w:val="none" w:sz="0" w:space="0" w:color="auto"/>
        <w:right w:val="none" w:sz="0" w:space="0" w:color="auto"/>
      </w:divBdr>
    </w:div>
    <w:div w:id="522087237">
      <w:marLeft w:val="0"/>
      <w:marRight w:val="0"/>
      <w:marTop w:val="0"/>
      <w:marBottom w:val="0"/>
      <w:divBdr>
        <w:top w:val="none" w:sz="0" w:space="0" w:color="auto"/>
        <w:left w:val="none" w:sz="0" w:space="0" w:color="auto"/>
        <w:bottom w:val="none" w:sz="0" w:space="0" w:color="auto"/>
        <w:right w:val="none" w:sz="0" w:space="0" w:color="auto"/>
      </w:divBdr>
    </w:div>
    <w:div w:id="522087238">
      <w:marLeft w:val="0"/>
      <w:marRight w:val="0"/>
      <w:marTop w:val="0"/>
      <w:marBottom w:val="0"/>
      <w:divBdr>
        <w:top w:val="none" w:sz="0" w:space="0" w:color="auto"/>
        <w:left w:val="none" w:sz="0" w:space="0" w:color="auto"/>
        <w:bottom w:val="none" w:sz="0" w:space="0" w:color="auto"/>
        <w:right w:val="none" w:sz="0" w:space="0" w:color="auto"/>
      </w:divBdr>
    </w:div>
    <w:div w:id="522087239">
      <w:marLeft w:val="0"/>
      <w:marRight w:val="0"/>
      <w:marTop w:val="0"/>
      <w:marBottom w:val="0"/>
      <w:divBdr>
        <w:top w:val="none" w:sz="0" w:space="0" w:color="auto"/>
        <w:left w:val="none" w:sz="0" w:space="0" w:color="auto"/>
        <w:bottom w:val="none" w:sz="0" w:space="0" w:color="auto"/>
        <w:right w:val="none" w:sz="0" w:space="0" w:color="auto"/>
      </w:divBdr>
    </w:div>
    <w:div w:id="522087240">
      <w:marLeft w:val="0"/>
      <w:marRight w:val="0"/>
      <w:marTop w:val="0"/>
      <w:marBottom w:val="0"/>
      <w:divBdr>
        <w:top w:val="none" w:sz="0" w:space="0" w:color="auto"/>
        <w:left w:val="none" w:sz="0" w:space="0" w:color="auto"/>
        <w:bottom w:val="none" w:sz="0" w:space="0" w:color="auto"/>
        <w:right w:val="none" w:sz="0" w:space="0" w:color="auto"/>
      </w:divBdr>
    </w:div>
    <w:div w:id="522087241">
      <w:marLeft w:val="0"/>
      <w:marRight w:val="0"/>
      <w:marTop w:val="0"/>
      <w:marBottom w:val="0"/>
      <w:divBdr>
        <w:top w:val="none" w:sz="0" w:space="0" w:color="auto"/>
        <w:left w:val="none" w:sz="0" w:space="0" w:color="auto"/>
        <w:bottom w:val="none" w:sz="0" w:space="0" w:color="auto"/>
        <w:right w:val="none" w:sz="0" w:space="0" w:color="auto"/>
      </w:divBdr>
    </w:div>
    <w:div w:id="522087242">
      <w:marLeft w:val="0"/>
      <w:marRight w:val="0"/>
      <w:marTop w:val="0"/>
      <w:marBottom w:val="0"/>
      <w:divBdr>
        <w:top w:val="none" w:sz="0" w:space="0" w:color="auto"/>
        <w:left w:val="none" w:sz="0" w:space="0" w:color="auto"/>
        <w:bottom w:val="none" w:sz="0" w:space="0" w:color="auto"/>
        <w:right w:val="none" w:sz="0" w:space="0" w:color="auto"/>
      </w:divBdr>
    </w:div>
    <w:div w:id="522087243">
      <w:marLeft w:val="0"/>
      <w:marRight w:val="0"/>
      <w:marTop w:val="0"/>
      <w:marBottom w:val="0"/>
      <w:divBdr>
        <w:top w:val="none" w:sz="0" w:space="0" w:color="auto"/>
        <w:left w:val="none" w:sz="0" w:space="0" w:color="auto"/>
        <w:bottom w:val="none" w:sz="0" w:space="0" w:color="auto"/>
        <w:right w:val="none" w:sz="0" w:space="0" w:color="auto"/>
      </w:divBdr>
    </w:div>
    <w:div w:id="522087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rwc.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rwc@portal.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uroparl.europa.eu/sides/getDoc.do?type=MOTION&amp;reference=B8-2019-0057&amp;format=XML&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961</Words>
  <Characters>5479</Characters>
  <Application>Microsoft Office Word</Application>
  <DocSecurity>0</DocSecurity>
  <Lines>45</Lines>
  <Paragraphs>12</Paragraphs>
  <ScaleCrop>false</ScaleCrop>
  <Company>Hewlett-Packard Company</Company>
  <LinksUpToDate>false</LinksUpToDate>
  <CharactersWithSpaces>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Rachel Henderson</dc:creator>
  <cp:keywords/>
  <dc:description/>
  <cp:lastModifiedBy>Grace</cp:lastModifiedBy>
  <cp:revision>3</cp:revision>
  <cp:lastPrinted>2019-01-18T17:54:00Z</cp:lastPrinted>
  <dcterms:created xsi:type="dcterms:W3CDTF">2019-01-18T17:55:00Z</dcterms:created>
  <dcterms:modified xsi:type="dcterms:W3CDTF">2019-01-21T06:08:00Z</dcterms:modified>
</cp:coreProperties>
</file>