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694" w:rsidRDefault="00554694" w:rsidP="00CF5BCD">
      <w:pPr>
        <w:pStyle w:val="Title"/>
        <w:rPr>
          <w:sz w:val="28"/>
          <w:u w:val="none"/>
        </w:rPr>
      </w:pPr>
      <w:r w:rsidRPr="00D95EF8">
        <w:rPr>
          <w:sz w:val="32"/>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45pt" fillcolor="window">
            <v:imagedata r:id="rId7" o:title=""/>
          </v:shape>
        </w:pict>
      </w:r>
    </w:p>
    <w:p w:rsidR="00554694" w:rsidRDefault="00554694" w:rsidP="00CF5BCD">
      <w:pPr>
        <w:pStyle w:val="ParaNo"/>
        <w:numPr>
          <w:ilvl w:val="0"/>
          <w:numId w:val="0"/>
        </w:numPr>
        <w:jc w:val="center"/>
        <w:rPr>
          <w:b/>
          <w:bCs/>
          <w:i/>
          <w:iCs/>
          <w:color w:val="000000"/>
          <w:sz w:val="20"/>
        </w:rPr>
      </w:pPr>
      <w:r>
        <w:rPr>
          <w:b/>
          <w:bCs/>
          <w:i/>
          <w:iCs/>
          <w:color w:val="000000"/>
          <w:sz w:val="20"/>
        </w:rPr>
        <w:t>NGO in Special Consultative Status with the Economic and Social Council of the United Nations</w:t>
      </w:r>
    </w:p>
    <w:p w:rsidR="00554694" w:rsidRDefault="00554694" w:rsidP="00CF5BCD">
      <w:pPr>
        <w:pStyle w:val="ParaNo"/>
        <w:numPr>
          <w:ilvl w:val="0"/>
          <w:numId w:val="0"/>
        </w:numPr>
        <w:jc w:val="center"/>
        <w:rPr>
          <w:b/>
          <w:bCs/>
          <w:color w:val="000000"/>
          <w:sz w:val="20"/>
        </w:rPr>
      </w:pPr>
      <w:hyperlink r:id="rId8" w:history="1">
        <w:r>
          <w:rPr>
            <w:rStyle w:val="Hyperlink"/>
            <w:b/>
            <w:bCs/>
            <w:sz w:val="20"/>
          </w:rPr>
          <w:t>www.lrwc.org</w:t>
        </w:r>
      </w:hyperlink>
      <w:r>
        <w:rPr>
          <w:b/>
          <w:bCs/>
          <w:color w:val="000000"/>
          <w:sz w:val="20"/>
        </w:rPr>
        <w:t xml:space="preserve">; </w:t>
      </w:r>
      <w:hyperlink r:id="rId9" w:history="1">
        <w:r>
          <w:rPr>
            <w:rStyle w:val="Hyperlink"/>
            <w:b/>
            <w:bCs/>
            <w:sz w:val="20"/>
          </w:rPr>
          <w:t>lrwc@portal.ca</w:t>
        </w:r>
      </w:hyperlink>
      <w:r>
        <w:rPr>
          <w:b/>
          <w:bCs/>
          <w:color w:val="000000"/>
          <w:sz w:val="20"/>
        </w:rPr>
        <w:t>; Tel : +1 604 738 0338 ;Fax : +1 604 736 1175</w:t>
      </w:r>
    </w:p>
    <w:p w:rsidR="00554694" w:rsidRDefault="00554694" w:rsidP="00465B9C">
      <w:pPr>
        <w:jc w:val="center"/>
        <w:rPr>
          <w:rFonts w:ascii="Arial" w:hAnsi="Arial" w:cs="Arial"/>
          <w:b/>
        </w:rPr>
      </w:pPr>
    </w:p>
    <w:p w:rsidR="00554694" w:rsidRPr="00855BA6" w:rsidRDefault="00554694" w:rsidP="00465B9C">
      <w:pPr>
        <w:jc w:val="center"/>
        <w:rPr>
          <w:rFonts w:ascii="Times New Roman" w:hAnsi="Times New Roman"/>
          <w:b/>
          <w:sz w:val="24"/>
          <w:szCs w:val="24"/>
        </w:rPr>
      </w:pPr>
      <w:smartTag w:uri="urn:schemas-microsoft-com:office:smarttags" w:element="country-region">
        <w:smartTag w:uri="urn:schemas-microsoft-com:office:smarttags" w:element="place">
          <w:r w:rsidRPr="00855BA6">
            <w:rPr>
              <w:rFonts w:ascii="Times New Roman" w:hAnsi="Times New Roman"/>
              <w:b/>
              <w:sz w:val="24"/>
              <w:szCs w:val="24"/>
            </w:rPr>
            <w:t>Iran</w:t>
          </w:r>
        </w:smartTag>
      </w:smartTag>
      <w:r w:rsidRPr="00855BA6">
        <w:rPr>
          <w:rFonts w:ascii="Times New Roman" w:hAnsi="Times New Roman"/>
          <w:b/>
          <w:sz w:val="24"/>
          <w:szCs w:val="24"/>
        </w:rPr>
        <w:t xml:space="preserve">: Country Monitoring Report </w:t>
      </w:r>
      <w:r>
        <w:rPr>
          <w:rFonts w:ascii="Times New Roman" w:hAnsi="Times New Roman"/>
          <w:b/>
          <w:sz w:val="24"/>
          <w:szCs w:val="24"/>
        </w:rPr>
        <w:t xml:space="preserve">from June </w:t>
      </w:r>
      <w:r w:rsidRPr="00855BA6">
        <w:rPr>
          <w:rFonts w:ascii="Times New Roman" w:hAnsi="Times New Roman"/>
          <w:b/>
          <w:sz w:val="24"/>
          <w:szCs w:val="24"/>
        </w:rPr>
        <w:t>2009 to March 2010</w:t>
      </w:r>
    </w:p>
    <w:p w:rsidR="00554694" w:rsidRPr="00855BA6" w:rsidRDefault="00554694" w:rsidP="00465B9C">
      <w:pPr>
        <w:jc w:val="center"/>
        <w:rPr>
          <w:rFonts w:ascii="Times New Roman" w:hAnsi="Times New Roman"/>
          <w:sz w:val="24"/>
          <w:szCs w:val="24"/>
        </w:rPr>
      </w:pPr>
      <w:r w:rsidRPr="00855BA6">
        <w:rPr>
          <w:rFonts w:ascii="Times New Roman" w:hAnsi="Times New Roman"/>
          <w:sz w:val="24"/>
          <w:szCs w:val="24"/>
        </w:rPr>
        <w:t xml:space="preserve">by </w:t>
      </w:r>
    </w:p>
    <w:p w:rsidR="00554694" w:rsidRPr="00855BA6" w:rsidRDefault="00554694" w:rsidP="00465B9C">
      <w:pPr>
        <w:jc w:val="center"/>
        <w:rPr>
          <w:rFonts w:ascii="Times New Roman" w:hAnsi="Times New Roman"/>
          <w:sz w:val="24"/>
          <w:szCs w:val="24"/>
        </w:rPr>
      </w:pPr>
      <w:r w:rsidRPr="00855BA6">
        <w:rPr>
          <w:rFonts w:ascii="Times New Roman" w:hAnsi="Times New Roman"/>
          <w:sz w:val="24"/>
          <w:szCs w:val="24"/>
        </w:rPr>
        <w:t>Tina Parbhakar LL</w:t>
      </w:r>
      <w:r>
        <w:rPr>
          <w:rFonts w:ascii="Times New Roman" w:hAnsi="Times New Roman"/>
          <w:sz w:val="24"/>
          <w:szCs w:val="24"/>
        </w:rPr>
        <w:t>.</w:t>
      </w:r>
      <w:r w:rsidRPr="00855BA6">
        <w:rPr>
          <w:rFonts w:ascii="Times New Roman" w:hAnsi="Times New Roman"/>
          <w:sz w:val="24"/>
          <w:szCs w:val="24"/>
        </w:rPr>
        <w:t>B, LL</w:t>
      </w:r>
      <w:r>
        <w:rPr>
          <w:rFonts w:ascii="Times New Roman" w:hAnsi="Times New Roman"/>
          <w:sz w:val="24"/>
          <w:szCs w:val="24"/>
        </w:rPr>
        <w:t>.</w:t>
      </w:r>
      <w:r w:rsidRPr="00855BA6">
        <w:rPr>
          <w:rFonts w:ascii="Times New Roman" w:hAnsi="Times New Roman"/>
          <w:sz w:val="24"/>
          <w:szCs w:val="24"/>
        </w:rPr>
        <w:t>M</w:t>
      </w:r>
    </w:p>
    <w:p w:rsidR="00554694" w:rsidRPr="00855BA6" w:rsidRDefault="00554694" w:rsidP="00465B9C">
      <w:pPr>
        <w:rPr>
          <w:rFonts w:ascii="Times New Roman" w:hAnsi="Times New Roman"/>
          <w:b/>
          <w:sz w:val="24"/>
          <w:szCs w:val="24"/>
        </w:rPr>
      </w:pPr>
      <w:r w:rsidRPr="00855BA6">
        <w:rPr>
          <w:rFonts w:ascii="Times New Roman" w:hAnsi="Times New Roman"/>
          <w:b/>
          <w:sz w:val="24"/>
          <w:szCs w:val="24"/>
        </w:rPr>
        <w:t xml:space="preserve">Attacks on jurists </w:t>
      </w:r>
    </w:p>
    <w:p w:rsidR="00554694" w:rsidRPr="00855BA6" w:rsidRDefault="00554694" w:rsidP="00465B9C">
      <w:pPr>
        <w:rPr>
          <w:rFonts w:ascii="Times New Roman" w:hAnsi="Times New Roman"/>
          <w:sz w:val="24"/>
          <w:szCs w:val="24"/>
        </w:rPr>
      </w:pPr>
      <w:r w:rsidRPr="00855BA6">
        <w:rPr>
          <w:rFonts w:ascii="Times New Roman" w:hAnsi="Times New Roman"/>
          <w:sz w:val="24"/>
          <w:szCs w:val="24"/>
        </w:rPr>
        <w:t xml:space="preserve">In the two months following the June 12, 2009 elections, </w:t>
      </w:r>
      <w:smartTag w:uri="urn:schemas-microsoft-com:office:smarttags" w:element="country-region">
        <w:r w:rsidRPr="00855BA6">
          <w:rPr>
            <w:rFonts w:ascii="Times New Roman" w:hAnsi="Times New Roman"/>
            <w:sz w:val="24"/>
            <w:szCs w:val="24"/>
          </w:rPr>
          <w:t>Iran</w:t>
        </w:r>
      </w:smartTag>
      <w:r w:rsidRPr="00855BA6">
        <w:rPr>
          <w:rFonts w:ascii="Times New Roman" w:hAnsi="Times New Roman"/>
          <w:sz w:val="24"/>
          <w:szCs w:val="24"/>
        </w:rPr>
        <w:t xml:space="preserve">'s Revolutionary Guards, the </w:t>
      </w:r>
      <w:r w:rsidRPr="00855BA6">
        <w:rPr>
          <w:rFonts w:ascii="Times New Roman" w:hAnsi="Times New Roman"/>
          <w:i/>
          <w:sz w:val="24"/>
          <w:szCs w:val="24"/>
        </w:rPr>
        <w:t>Basij</w:t>
      </w:r>
      <w:r w:rsidRPr="00855BA6">
        <w:rPr>
          <w:rFonts w:ascii="Times New Roman" w:hAnsi="Times New Roman"/>
          <w:sz w:val="24"/>
          <w:szCs w:val="24"/>
        </w:rPr>
        <w:t xml:space="preserve"> militia, and police arbitrarily arrested thousands of peaceful protesters and dissidents, including lawyers and prominent human rights defenders in a clear effort to intimidate critics and stifle dissent.</w:t>
      </w:r>
      <w:r w:rsidRPr="00855BA6">
        <w:rPr>
          <w:rStyle w:val="FootnoteReference"/>
          <w:rFonts w:ascii="Times New Roman" w:hAnsi="Times New Roman"/>
          <w:sz w:val="24"/>
          <w:szCs w:val="24"/>
        </w:rPr>
        <w:footnoteReference w:id="1"/>
      </w:r>
      <w:r w:rsidRPr="00855BA6">
        <w:rPr>
          <w:rFonts w:ascii="Times New Roman" w:hAnsi="Times New Roman"/>
          <w:sz w:val="24"/>
          <w:szCs w:val="24"/>
        </w:rPr>
        <w:t xml:space="preserve">  Around this time, the Iranian government adopted new regulations that severely limit the independence of the Iranian Bar Association, which had resisted government efforts to reign in lawyers who defend human rights, now giving the government control over a lawyer’s right to practice.</w:t>
      </w:r>
      <w:r w:rsidRPr="00855BA6">
        <w:rPr>
          <w:rStyle w:val="FootnoteReference"/>
          <w:rFonts w:ascii="Times New Roman" w:hAnsi="Times New Roman"/>
          <w:sz w:val="24"/>
          <w:szCs w:val="24"/>
        </w:rPr>
        <w:footnoteReference w:id="2"/>
      </w:r>
      <w:r w:rsidRPr="00855BA6">
        <w:rPr>
          <w:rFonts w:ascii="Times New Roman" w:hAnsi="Times New Roman"/>
          <w:sz w:val="24"/>
          <w:szCs w:val="24"/>
        </w:rPr>
        <w:t xml:space="preserve">  Indeed, the government escalated its crackdown on human rights lawyers in 2009, subjecting some to arbitrary detention, travel bans and other harassment and attempting to intimidate younger, less prominent lawyers who are considering representing political detainees by acting against more prominent ones.</w:t>
      </w:r>
      <w:r w:rsidRPr="00855BA6">
        <w:rPr>
          <w:rStyle w:val="FootnoteReference"/>
          <w:rFonts w:ascii="Times New Roman" w:hAnsi="Times New Roman"/>
          <w:sz w:val="24"/>
          <w:szCs w:val="24"/>
        </w:rPr>
        <w:footnoteReference w:id="3"/>
      </w:r>
    </w:p>
    <w:p w:rsidR="00554694" w:rsidRPr="00855BA6" w:rsidRDefault="00554694" w:rsidP="00465B9C">
      <w:pPr>
        <w:rPr>
          <w:rFonts w:ascii="Times New Roman" w:hAnsi="Times New Roman"/>
          <w:sz w:val="24"/>
          <w:szCs w:val="24"/>
        </w:rPr>
      </w:pPr>
      <w:r w:rsidRPr="00855BA6">
        <w:rPr>
          <w:rFonts w:ascii="Times New Roman" w:hAnsi="Times New Roman"/>
          <w:sz w:val="24"/>
          <w:szCs w:val="24"/>
        </w:rPr>
        <w:t xml:space="preserve">Described below are some of the attacks on jurists from approximately January 2009 to February 2010.  </w:t>
      </w:r>
    </w:p>
    <w:p w:rsidR="00554694" w:rsidRPr="00855BA6" w:rsidRDefault="00554694" w:rsidP="00465B9C">
      <w:pPr>
        <w:rPr>
          <w:rFonts w:ascii="Times New Roman" w:hAnsi="Times New Roman"/>
          <w:b/>
          <w:i/>
          <w:sz w:val="24"/>
          <w:szCs w:val="24"/>
        </w:rPr>
      </w:pPr>
      <w:r w:rsidRPr="00855BA6">
        <w:rPr>
          <w:rFonts w:ascii="Times New Roman" w:hAnsi="Times New Roman"/>
          <w:b/>
          <w:i/>
          <w:sz w:val="24"/>
          <w:szCs w:val="24"/>
        </w:rPr>
        <w:t>Abdolfatah Soltani</w:t>
      </w:r>
    </w:p>
    <w:p w:rsidR="00554694" w:rsidRPr="00855BA6" w:rsidRDefault="00554694" w:rsidP="00465B9C">
      <w:pPr>
        <w:rPr>
          <w:rFonts w:ascii="Times New Roman" w:hAnsi="Times New Roman"/>
          <w:sz w:val="24"/>
          <w:szCs w:val="24"/>
        </w:rPr>
      </w:pPr>
      <w:r w:rsidRPr="00855BA6">
        <w:rPr>
          <w:rFonts w:ascii="Times New Roman" w:hAnsi="Times New Roman"/>
          <w:sz w:val="24"/>
          <w:szCs w:val="24"/>
        </w:rPr>
        <w:t xml:space="preserve">On June 16, 2009, in </w:t>
      </w:r>
      <w:smartTag w:uri="urn:schemas-microsoft-com:office:smarttags" w:element="country-region">
        <w:r w:rsidRPr="00855BA6">
          <w:rPr>
            <w:rFonts w:ascii="Times New Roman" w:hAnsi="Times New Roman"/>
            <w:sz w:val="24"/>
            <w:szCs w:val="24"/>
          </w:rPr>
          <w:t>Tehran</w:t>
        </w:r>
      </w:smartTag>
      <w:r w:rsidRPr="00855BA6">
        <w:rPr>
          <w:rFonts w:ascii="Times New Roman" w:hAnsi="Times New Roman"/>
          <w:sz w:val="24"/>
          <w:szCs w:val="24"/>
        </w:rPr>
        <w:t>, security officers posing as clients approached Mr. Soltani in his office and immediately confiscated his computer and other documents and then arrested him without a warrant.   He was held in Evin Prison in solitary confinement and accused of “instilling doubts in elections,” “propaganda against the regime” and “formation of groups to undermine national security.”  Mr. Soltani stated these charges were both untrie and legally baseless.  On August 26, 2009, he was released on bail of over 100,000 USD in the form of property deeds.</w:t>
      </w:r>
      <w:r w:rsidRPr="00855BA6">
        <w:rPr>
          <w:rStyle w:val="FootnoteReference"/>
          <w:rFonts w:ascii="Times New Roman" w:hAnsi="Times New Roman"/>
          <w:sz w:val="24"/>
          <w:szCs w:val="24"/>
        </w:rPr>
        <w:footnoteReference w:id="4"/>
      </w:r>
    </w:p>
    <w:p w:rsidR="00554694" w:rsidRDefault="00554694" w:rsidP="00EA7307">
      <w:pPr>
        <w:rPr>
          <w:rFonts w:ascii="Times New Roman" w:hAnsi="Times New Roman"/>
          <w:b/>
          <w:i/>
          <w:sz w:val="24"/>
          <w:szCs w:val="24"/>
        </w:rPr>
      </w:pPr>
    </w:p>
    <w:p w:rsidR="00554694" w:rsidRPr="00855BA6" w:rsidRDefault="00554694" w:rsidP="00EA7307">
      <w:pPr>
        <w:rPr>
          <w:rFonts w:ascii="Times New Roman" w:hAnsi="Times New Roman"/>
          <w:b/>
          <w:i/>
          <w:sz w:val="24"/>
          <w:szCs w:val="24"/>
        </w:rPr>
      </w:pPr>
      <w:r w:rsidRPr="00855BA6">
        <w:rPr>
          <w:rFonts w:ascii="Times New Roman" w:hAnsi="Times New Roman"/>
          <w:b/>
          <w:i/>
          <w:sz w:val="24"/>
          <w:szCs w:val="24"/>
        </w:rPr>
        <w:t>Mohammad Mostafaie</w:t>
      </w:r>
    </w:p>
    <w:p w:rsidR="00554694" w:rsidRPr="00855BA6" w:rsidRDefault="00554694" w:rsidP="00EA7307">
      <w:pPr>
        <w:rPr>
          <w:rFonts w:ascii="Times New Roman" w:hAnsi="Times New Roman"/>
          <w:b/>
          <w:sz w:val="24"/>
          <w:szCs w:val="24"/>
        </w:rPr>
      </w:pPr>
      <w:r w:rsidRPr="00855BA6">
        <w:rPr>
          <w:rFonts w:ascii="Times New Roman" w:hAnsi="Times New Roman"/>
          <w:sz w:val="24"/>
          <w:szCs w:val="24"/>
        </w:rPr>
        <w:t xml:space="preserve">Human rights defence lawyer Mohammad Mostafaie, best known for his campaign against the execution of people convicted of crimes under the age of 18, was arrested in </w:t>
      </w:r>
      <w:smartTag w:uri="urn:schemas-microsoft-com:office:smarttags" w:element="country-region">
        <w:r w:rsidRPr="00855BA6">
          <w:rPr>
            <w:rFonts w:ascii="Times New Roman" w:hAnsi="Times New Roman"/>
            <w:sz w:val="24"/>
            <w:szCs w:val="24"/>
          </w:rPr>
          <w:t>Tehran</w:t>
        </w:r>
      </w:smartTag>
      <w:r w:rsidRPr="00855BA6">
        <w:rPr>
          <w:rFonts w:ascii="Times New Roman" w:hAnsi="Times New Roman"/>
          <w:sz w:val="24"/>
          <w:szCs w:val="24"/>
        </w:rPr>
        <w:t xml:space="preserve"> on June 25, 2009, by plainclothes officials.  Officials searched the family home and Mostafaie’s office and then took him away.  His whereabouts are unknown.  He was representing at least 25 juveniles sentenced to death at the time of his disappearance.</w:t>
      </w:r>
      <w:r w:rsidRPr="00855BA6">
        <w:rPr>
          <w:rStyle w:val="FootnoteReference"/>
          <w:rFonts w:ascii="Times New Roman" w:hAnsi="Times New Roman"/>
          <w:b/>
          <w:sz w:val="24"/>
          <w:szCs w:val="24"/>
        </w:rPr>
        <w:footnoteReference w:id="5"/>
      </w:r>
    </w:p>
    <w:p w:rsidR="00554694" w:rsidRPr="00855BA6" w:rsidRDefault="00554694" w:rsidP="00465B9C">
      <w:pPr>
        <w:rPr>
          <w:rFonts w:ascii="Times New Roman" w:hAnsi="Times New Roman"/>
          <w:b/>
          <w:i/>
          <w:sz w:val="24"/>
          <w:szCs w:val="24"/>
        </w:rPr>
      </w:pPr>
      <w:r w:rsidRPr="00855BA6">
        <w:rPr>
          <w:rFonts w:ascii="Times New Roman" w:hAnsi="Times New Roman"/>
          <w:b/>
          <w:i/>
          <w:sz w:val="24"/>
          <w:szCs w:val="24"/>
        </w:rPr>
        <w:t>Shadi Sadr</w:t>
      </w:r>
    </w:p>
    <w:p w:rsidR="00554694" w:rsidRPr="00855BA6" w:rsidRDefault="00554694" w:rsidP="00465B9C">
      <w:pPr>
        <w:rPr>
          <w:rFonts w:ascii="Times New Roman" w:hAnsi="Times New Roman"/>
          <w:sz w:val="24"/>
          <w:szCs w:val="24"/>
        </w:rPr>
      </w:pPr>
      <w:r w:rsidRPr="00855BA6">
        <w:rPr>
          <w:rFonts w:ascii="Times New Roman" w:hAnsi="Times New Roman"/>
          <w:sz w:val="24"/>
          <w:szCs w:val="24"/>
        </w:rPr>
        <w:t>On July 15, 2009, plainclothes security forces seized human rights lawyer and women’s rights advocate Shadi Sadr by pushing her into a car while she was walking to attend Friday prayers.</w:t>
      </w:r>
      <w:r w:rsidRPr="00855BA6">
        <w:rPr>
          <w:rStyle w:val="FootnoteReference"/>
          <w:rFonts w:ascii="Times New Roman" w:hAnsi="Times New Roman"/>
          <w:sz w:val="24"/>
          <w:szCs w:val="24"/>
        </w:rPr>
        <w:footnoteReference w:id="6"/>
      </w:r>
      <w:r w:rsidRPr="00855BA6">
        <w:rPr>
          <w:rFonts w:ascii="Times New Roman" w:hAnsi="Times New Roman"/>
          <w:sz w:val="24"/>
          <w:szCs w:val="24"/>
        </w:rPr>
        <w:t xml:space="preserve">  She was released nearly two weeks later on July 28, 2009 and told Human Rights Watch:</w:t>
      </w:r>
    </w:p>
    <w:p w:rsidR="00554694" w:rsidRPr="00855BA6" w:rsidRDefault="00554694" w:rsidP="006235E0">
      <w:pPr>
        <w:autoSpaceDE w:val="0"/>
        <w:autoSpaceDN w:val="0"/>
        <w:adjustRightInd w:val="0"/>
        <w:spacing w:after="0" w:line="240" w:lineRule="auto"/>
        <w:rPr>
          <w:rFonts w:ascii="Times New Roman" w:hAnsi="Times New Roman"/>
          <w:sz w:val="24"/>
          <w:szCs w:val="24"/>
        </w:rPr>
      </w:pPr>
      <w:r w:rsidRPr="00855BA6">
        <w:rPr>
          <w:rFonts w:ascii="Times New Roman" w:hAnsi="Times New Roman"/>
          <w:sz w:val="24"/>
          <w:szCs w:val="24"/>
        </w:rPr>
        <w:tab/>
        <w:t xml:space="preserve">I was in jail for 12 days without a warrant. On the second day, they took me to the </w:t>
      </w:r>
    </w:p>
    <w:p w:rsidR="00554694" w:rsidRPr="00855BA6" w:rsidRDefault="00554694" w:rsidP="006235E0">
      <w:pPr>
        <w:autoSpaceDE w:val="0"/>
        <w:autoSpaceDN w:val="0"/>
        <w:adjustRightInd w:val="0"/>
        <w:spacing w:after="0" w:line="240" w:lineRule="auto"/>
        <w:ind w:firstLine="720"/>
        <w:rPr>
          <w:rFonts w:ascii="Times New Roman" w:hAnsi="Times New Roman"/>
          <w:sz w:val="24"/>
          <w:szCs w:val="24"/>
        </w:rPr>
      </w:pPr>
      <w:r w:rsidRPr="00855BA6">
        <w:rPr>
          <w:rFonts w:ascii="Times New Roman" w:hAnsi="Times New Roman"/>
          <w:sz w:val="24"/>
          <w:szCs w:val="24"/>
        </w:rPr>
        <w:t xml:space="preserve">office of Judge Haddad’s representative at Unit 209 [in Evin prison].  Mr. Sobhani, </w:t>
      </w:r>
    </w:p>
    <w:p w:rsidR="00554694" w:rsidRPr="00855BA6" w:rsidRDefault="00554694" w:rsidP="006235E0">
      <w:pPr>
        <w:autoSpaceDE w:val="0"/>
        <w:autoSpaceDN w:val="0"/>
        <w:adjustRightInd w:val="0"/>
        <w:spacing w:after="0" w:line="240" w:lineRule="auto"/>
        <w:ind w:firstLine="720"/>
        <w:rPr>
          <w:rFonts w:ascii="Times New Roman" w:hAnsi="Times New Roman"/>
          <w:sz w:val="24"/>
          <w:szCs w:val="24"/>
        </w:rPr>
      </w:pPr>
      <w:r w:rsidRPr="00855BA6">
        <w:rPr>
          <w:rFonts w:ascii="Times New Roman" w:hAnsi="Times New Roman"/>
          <w:sz w:val="24"/>
          <w:szCs w:val="24"/>
        </w:rPr>
        <w:t xml:space="preserve">Judge of 2nd Branch was there and he issued the 50 million Toman bail order </w:t>
      </w:r>
    </w:p>
    <w:p w:rsidR="00554694" w:rsidRPr="00855BA6" w:rsidRDefault="00554694" w:rsidP="006235E0">
      <w:pPr>
        <w:autoSpaceDE w:val="0"/>
        <w:autoSpaceDN w:val="0"/>
        <w:adjustRightInd w:val="0"/>
        <w:spacing w:after="0" w:line="240" w:lineRule="auto"/>
        <w:ind w:firstLine="720"/>
        <w:rPr>
          <w:rFonts w:ascii="Times New Roman" w:hAnsi="Times New Roman"/>
          <w:sz w:val="24"/>
          <w:szCs w:val="24"/>
        </w:rPr>
      </w:pPr>
      <w:r w:rsidRPr="00855BA6">
        <w:rPr>
          <w:rFonts w:ascii="Times New Roman" w:hAnsi="Times New Roman"/>
          <w:sz w:val="24"/>
          <w:szCs w:val="24"/>
        </w:rPr>
        <w:t xml:space="preserve">[approximately $50,000 USD]. By noon, all steps were completed for my freedom. </w:t>
      </w:r>
    </w:p>
    <w:p w:rsidR="00554694" w:rsidRPr="00855BA6" w:rsidRDefault="00554694" w:rsidP="006235E0">
      <w:pPr>
        <w:autoSpaceDE w:val="0"/>
        <w:autoSpaceDN w:val="0"/>
        <w:adjustRightInd w:val="0"/>
        <w:spacing w:after="0" w:line="240" w:lineRule="auto"/>
        <w:ind w:firstLine="720"/>
        <w:rPr>
          <w:rFonts w:ascii="Times New Roman" w:hAnsi="Times New Roman"/>
          <w:sz w:val="24"/>
          <w:szCs w:val="24"/>
        </w:rPr>
      </w:pPr>
      <w:r w:rsidRPr="00855BA6">
        <w:rPr>
          <w:rFonts w:ascii="Times New Roman" w:hAnsi="Times New Roman"/>
          <w:sz w:val="24"/>
          <w:szCs w:val="24"/>
        </w:rPr>
        <w:t xml:space="preserve">Later I realized this all was a psychological game because they never informed my </w:t>
      </w:r>
    </w:p>
    <w:p w:rsidR="00554694" w:rsidRPr="00855BA6" w:rsidRDefault="00554694" w:rsidP="006235E0">
      <w:pPr>
        <w:autoSpaceDE w:val="0"/>
        <w:autoSpaceDN w:val="0"/>
        <w:adjustRightInd w:val="0"/>
        <w:spacing w:after="0" w:line="240" w:lineRule="auto"/>
        <w:ind w:firstLine="720"/>
        <w:rPr>
          <w:rFonts w:ascii="Times New Roman" w:hAnsi="Times New Roman"/>
          <w:sz w:val="24"/>
          <w:szCs w:val="24"/>
        </w:rPr>
      </w:pPr>
      <w:r w:rsidRPr="00855BA6">
        <w:rPr>
          <w:rFonts w:ascii="Times New Roman" w:hAnsi="Times New Roman"/>
          <w:sz w:val="24"/>
          <w:szCs w:val="24"/>
        </w:rPr>
        <w:t>family to post my bail.</w:t>
      </w:r>
    </w:p>
    <w:p w:rsidR="00554694" w:rsidRPr="00855BA6" w:rsidRDefault="00554694" w:rsidP="006235E0">
      <w:pPr>
        <w:autoSpaceDE w:val="0"/>
        <w:autoSpaceDN w:val="0"/>
        <w:adjustRightInd w:val="0"/>
        <w:spacing w:after="0" w:line="240" w:lineRule="auto"/>
        <w:rPr>
          <w:rFonts w:ascii="Times New Roman" w:hAnsi="Times New Roman"/>
          <w:sz w:val="24"/>
          <w:szCs w:val="24"/>
        </w:rPr>
      </w:pPr>
    </w:p>
    <w:p w:rsidR="00554694" w:rsidRPr="00855BA6" w:rsidRDefault="00554694" w:rsidP="006235E0">
      <w:pPr>
        <w:autoSpaceDE w:val="0"/>
        <w:autoSpaceDN w:val="0"/>
        <w:adjustRightInd w:val="0"/>
        <w:spacing w:after="0" w:line="240" w:lineRule="auto"/>
        <w:ind w:firstLine="720"/>
        <w:rPr>
          <w:rFonts w:ascii="Times New Roman" w:hAnsi="Times New Roman"/>
          <w:sz w:val="24"/>
          <w:szCs w:val="24"/>
        </w:rPr>
      </w:pPr>
      <w:r w:rsidRPr="00855BA6">
        <w:rPr>
          <w:rFonts w:ascii="Times New Roman" w:hAnsi="Times New Roman"/>
          <w:sz w:val="24"/>
          <w:szCs w:val="24"/>
        </w:rPr>
        <w:t xml:space="preserve">They took away my glasses and only gave them back to me during interrogations. </w:t>
      </w:r>
    </w:p>
    <w:p w:rsidR="00554694" w:rsidRPr="00855BA6" w:rsidRDefault="00554694" w:rsidP="006235E0">
      <w:pPr>
        <w:autoSpaceDE w:val="0"/>
        <w:autoSpaceDN w:val="0"/>
        <w:adjustRightInd w:val="0"/>
        <w:spacing w:after="0" w:line="240" w:lineRule="auto"/>
        <w:ind w:firstLine="720"/>
        <w:rPr>
          <w:rFonts w:ascii="Times New Roman" w:hAnsi="Times New Roman"/>
          <w:sz w:val="24"/>
          <w:szCs w:val="24"/>
        </w:rPr>
      </w:pPr>
      <w:r w:rsidRPr="00855BA6">
        <w:rPr>
          <w:rFonts w:ascii="Times New Roman" w:hAnsi="Times New Roman"/>
          <w:sz w:val="24"/>
          <w:szCs w:val="24"/>
        </w:rPr>
        <w:t xml:space="preserve">I am almost blind without my glasses. I refrained from eating for two days to get </w:t>
      </w:r>
    </w:p>
    <w:p w:rsidR="00554694" w:rsidRPr="00855BA6" w:rsidRDefault="00554694" w:rsidP="006235E0">
      <w:pPr>
        <w:autoSpaceDE w:val="0"/>
        <w:autoSpaceDN w:val="0"/>
        <w:adjustRightInd w:val="0"/>
        <w:spacing w:after="0" w:line="240" w:lineRule="auto"/>
        <w:ind w:firstLine="720"/>
        <w:rPr>
          <w:rFonts w:ascii="Times New Roman" w:hAnsi="Times New Roman"/>
          <w:sz w:val="24"/>
          <w:szCs w:val="24"/>
        </w:rPr>
      </w:pPr>
      <w:r w:rsidRPr="00855BA6">
        <w:rPr>
          <w:rFonts w:ascii="Times New Roman" w:hAnsi="Times New Roman"/>
          <w:sz w:val="24"/>
          <w:szCs w:val="24"/>
        </w:rPr>
        <w:t xml:space="preserve">my glasses back. [I also experienced] what others have also said about [Unit] 209: </w:t>
      </w:r>
    </w:p>
    <w:p w:rsidR="00554694" w:rsidRPr="00855BA6" w:rsidRDefault="00554694" w:rsidP="006235E0">
      <w:pPr>
        <w:autoSpaceDE w:val="0"/>
        <w:autoSpaceDN w:val="0"/>
        <w:adjustRightInd w:val="0"/>
        <w:spacing w:after="0" w:line="240" w:lineRule="auto"/>
        <w:ind w:firstLine="720"/>
        <w:rPr>
          <w:rFonts w:ascii="Times New Roman" w:hAnsi="Times New Roman"/>
          <w:sz w:val="24"/>
          <w:szCs w:val="24"/>
        </w:rPr>
      </w:pPr>
      <w:r w:rsidRPr="00855BA6">
        <w:rPr>
          <w:rFonts w:ascii="Times New Roman" w:hAnsi="Times New Roman"/>
          <w:sz w:val="24"/>
          <w:szCs w:val="24"/>
        </w:rPr>
        <w:t xml:space="preserve">solitary confinement, blindfolds, forced chadors, personal questions, questions </w:t>
      </w:r>
    </w:p>
    <w:p w:rsidR="00554694" w:rsidRPr="00855BA6" w:rsidRDefault="00554694" w:rsidP="006235E0">
      <w:pPr>
        <w:autoSpaceDE w:val="0"/>
        <w:autoSpaceDN w:val="0"/>
        <w:adjustRightInd w:val="0"/>
        <w:spacing w:after="0" w:line="240" w:lineRule="auto"/>
        <w:ind w:firstLine="720"/>
        <w:rPr>
          <w:rFonts w:ascii="Times New Roman" w:hAnsi="Times New Roman"/>
          <w:sz w:val="24"/>
          <w:szCs w:val="24"/>
        </w:rPr>
      </w:pPr>
      <w:r w:rsidRPr="00855BA6">
        <w:rPr>
          <w:rFonts w:ascii="Times New Roman" w:hAnsi="Times New Roman"/>
          <w:sz w:val="24"/>
          <w:szCs w:val="24"/>
        </w:rPr>
        <w:t xml:space="preserve">unrelated to charges, questions about my beliefs. Since my release, the </w:t>
      </w:r>
    </w:p>
    <w:p w:rsidR="00554694" w:rsidRPr="00855BA6" w:rsidRDefault="00554694" w:rsidP="006235E0">
      <w:pPr>
        <w:autoSpaceDE w:val="0"/>
        <w:autoSpaceDN w:val="0"/>
        <w:adjustRightInd w:val="0"/>
        <w:spacing w:after="0" w:line="240" w:lineRule="auto"/>
        <w:ind w:firstLine="720"/>
        <w:rPr>
          <w:rFonts w:ascii="Times New Roman" w:hAnsi="Times New Roman"/>
          <w:sz w:val="24"/>
          <w:szCs w:val="24"/>
        </w:rPr>
      </w:pPr>
      <w:r w:rsidRPr="00855BA6">
        <w:rPr>
          <w:rFonts w:ascii="Times New Roman" w:hAnsi="Times New Roman"/>
          <w:sz w:val="24"/>
          <w:szCs w:val="24"/>
        </w:rPr>
        <w:t xml:space="preserve">intelligence service keeps calling. They must have called a thousand times, </w:t>
      </w:r>
    </w:p>
    <w:p w:rsidR="00554694" w:rsidRPr="00855BA6" w:rsidRDefault="00554694" w:rsidP="006235E0">
      <w:pPr>
        <w:autoSpaceDE w:val="0"/>
        <w:autoSpaceDN w:val="0"/>
        <w:adjustRightInd w:val="0"/>
        <w:spacing w:after="0" w:line="240" w:lineRule="auto"/>
        <w:ind w:firstLine="720"/>
        <w:rPr>
          <w:rFonts w:ascii="Times New Roman" w:hAnsi="Times New Roman"/>
          <w:sz w:val="24"/>
          <w:szCs w:val="24"/>
        </w:rPr>
      </w:pPr>
      <w:r w:rsidRPr="00855BA6">
        <w:rPr>
          <w:rFonts w:ascii="Times New Roman" w:hAnsi="Times New Roman"/>
          <w:sz w:val="24"/>
          <w:szCs w:val="24"/>
        </w:rPr>
        <w:t xml:space="preserve">saying they want to interview me, and that unless I show up in person to answer </w:t>
      </w:r>
    </w:p>
    <w:p w:rsidR="00554694" w:rsidRPr="00855BA6" w:rsidRDefault="00554694" w:rsidP="006235E0">
      <w:pPr>
        <w:autoSpaceDE w:val="0"/>
        <w:autoSpaceDN w:val="0"/>
        <w:adjustRightInd w:val="0"/>
        <w:spacing w:after="0" w:line="240" w:lineRule="auto"/>
        <w:ind w:firstLine="720"/>
        <w:rPr>
          <w:rFonts w:ascii="Times New Roman" w:hAnsi="Times New Roman"/>
          <w:sz w:val="24"/>
          <w:szCs w:val="24"/>
        </w:rPr>
      </w:pPr>
      <w:r w:rsidRPr="00855BA6">
        <w:rPr>
          <w:rFonts w:ascii="Times New Roman" w:hAnsi="Times New Roman"/>
          <w:sz w:val="24"/>
          <w:szCs w:val="24"/>
        </w:rPr>
        <w:t>their questions they will not return my personal belongings.</w:t>
      </w:r>
      <w:r w:rsidRPr="00855BA6">
        <w:rPr>
          <w:rStyle w:val="FootnoteReference"/>
          <w:rFonts w:ascii="Times New Roman" w:hAnsi="Times New Roman"/>
          <w:sz w:val="24"/>
          <w:szCs w:val="24"/>
        </w:rPr>
        <w:footnoteReference w:id="7"/>
      </w:r>
    </w:p>
    <w:p w:rsidR="00554694" w:rsidRPr="00855BA6" w:rsidRDefault="00554694" w:rsidP="006235E0">
      <w:pPr>
        <w:autoSpaceDE w:val="0"/>
        <w:autoSpaceDN w:val="0"/>
        <w:adjustRightInd w:val="0"/>
        <w:spacing w:after="0" w:line="240" w:lineRule="auto"/>
        <w:ind w:firstLine="720"/>
        <w:rPr>
          <w:rFonts w:ascii="Times New Roman" w:hAnsi="Times New Roman"/>
          <w:sz w:val="24"/>
          <w:szCs w:val="24"/>
        </w:rPr>
      </w:pPr>
      <w:r w:rsidRPr="00855BA6">
        <w:rPr>
          <w:rFonts w:ascii="Times New Roman" w:hAnsi="Times New Roman"/>
          <w:sz w:val="24"/>
          <w:szCs w:val="24"/>
        </w:rPr>
        <w:t xml:space="preserve">   </w:t>
      </w:r>
    </w:p>
    <w:p w:rsidR="00554694" w:rsidRPr="00855BA6" w:rsidRDefault="00554694" w:rsidP="00465B9C">
      <w:pPr>
        <w:rPr>
          <w:rFonts w:ascii="Times New Roman" w:hAnsi="Times New Roman"/>
          <w:sz w:val="24"/>
          <w:szCs w:val="24"/>
        </w:rPr>
      </w:pPr>
      <w:r w:rsidRPr="00855BA6">
        <w:rPr>
          <w:rFonts w:ascii="Times New Roman" w:hAnsi="Times New Roman"/>
          <w:sz w:val="24"/>
          <w:szCs w:val="24"/>
        </w:rPr>
        <w:t>On July 19, 2009 Sadr’s husband, Hussein Nilchian, and friend, Zahra Minouie, attended Evin Prison on a request to provide bail, however Ms. Sadr was not returned to them.  Ms. Sadr was finally released from prison on bail on July 28, 2009 but has been subjected to ongoing threats of re-interrogation by security forces in the form of daily calls to her home, her office and her husband’s office.  When Ms. Sadr’s lawyer, Mohammad Mostafaie (see above), asked the Office of the Revolutionary Court to return her belongings from Evin Prison, the case investigator replied that Ms. Sadr must first attend court for questioning.</w:t>
      </w:r>
      <w:r w:rsidRPr="00855BA6">
        <w:rPr>
          <w:rStyle w:val="FootnoteReference"/>
          <w:rFonts w:ascii="Times New Roman" w:hAnsi="Times New Roman"/>
          <w:sz w:val="24"/>
          <w:szCs w:val="24"/>
        </w:rPr>
        <w:footnoteReference w:id="8"/>
      </w:r>
      <w:r w:rsidRPr="00855BA6">
        <w:rPr>
          <w:rFonts w:ascii="Times New Roman" w:hAnsi="Times New Roman"/>
          <w:sz w:val="24"/>
          <w:szCs w:val="24"/>
        </w:rPr>
        <w:t xml:space="preserve"> </w:t>
      </w:r>
    </w:p>
    <w:p w:rsidR="00554694" w:rsidRPr="00855BA6" w:rsidRDefault="00554694" w:rsidP="00465B9C">
      <w:pPr>
        <w:rPr>
          <w:rFonts w:ascii="Times New Roman" w:hAnsi="Times New Roman"/>
          <w:b/>
          <w:i/>
          <w:sz w:val="24"/>
          <w:szCs w:val="24"/>
        </w:rPr>
      </w:pPr>
      <w:r w:rsidRPr="00855BA6">
        <w:rPr>
          <w:rFonts w:ascii="Times New Roman" w:hAnsi="Times New Roman"/>
          <w:b/>
          <w:i/>
          <w:sz w:val="24"/>
          <w:szCs w:val="24"/>
        </w:rPr>
        <w:t>Mohammad Ali Dadkhah</w:t>
      </w:r>
    </w:p>
    <w:p w:rsidR="00554694" w:rsidRPr="00855BA6" w:rsidRDefault="00554694" w:rsidP="00BF3B13">
      <w:pPr>
        <w:autoSpaceDE w:val="0"/>
        <w:autoSpaceDN w:val="0"/>
        <w:adjustRightInd w:val="0"/>
        <w:spacing w:after="0"/>
        <w:rPr>
          <w:rFonts w:ascii="Times New Roman" w:hAnsi="Times New Roman"/>
          <w:sz w:val="24"/>
          <w:szCs w:val="24"/>
        </w:rPr>
      </w:pPr>
      <w:r w:rsidRPr="00855BA6">
        <w:rPr>
          <w:rFonts w:ascii="Times New Roman" w:hAnsi="Times New Roman"/>
          <w:sz w:val="24"/>
          <w:szCs w:val="24"/>
        </w:rPr>
        <w:t>On July 6, 2009, security forces arrested Mohammad Ali Dadkhah, a founding member of the Center for Defense of Human Rights, in his law office.  After meeting him on August 28, 2009, Mr. Dadkhah’s lawyer, Nasrin Sotoudeh, told Human Rights Watch:</w:t>
      </w:r>
    </w:p>
    <w:p w:rsidR="00554694" w:rsidRPr="00855BA6" w:rsidRDefault="00554694" w:rsidP="0012085E">
      <w:pPr>
        <w:autoSpaceDE w:val="0"/>
        <w:autoSpaceDN w:val="0"/>
        <w:adjustRightInd w:val="0"/>
        <w:spacing w:after="0" w:line="240" w:lineRule="auto"/>
        <w:ind w:firstLine="720"/>
        <w:rPr>
          <w:rFonts w:ascii="Times New Roman" w:hAnsi="Times New Roman"/>
          <w:sz w:val="24"/>
          <w:szCs w:val="24"/>
        </w:rPr>
      </w:pPr>
    </w:p>
    <w:p w:rsidR="00554694" w:rsidRPr="00855BA6" w:rsidRDefault="00554694" w:rsidP="0012085E">
      <w:pPr>
        <w:autoSpaceDE w:val="0"/>
        <w:autoSpaceDN w:val="0"/>
        <w:adjustRightInd w:val="0"/>
        <w:spacing w:after="0" w:line="240" w:lineRule="auto"/>
        <w:ind w:firstLine="720"/>
        <w:rPr>
          <w:rFonts w:ascii="Times New Roman" w:hAnsi="Times New Roman"/>
          <w:sz w:val="24"/>
          <w:szCs w:val="24"/>
        </w:rPr>
      </w:pPr>
      <w:r w:rsidRPr="00855BA6">
        <w:rPr>
          <w:rFonts w:ascii="Times New Roman" w:hAnsi="Times New Roman"/>
          <w:sz w:val="24"/>
          <w:szCs w:val="24"/>
        </w:rPr>
        <w:t xml:space="preserve">He has been under pressure in prison to confess. For example, they kept him on top </w:t>
      </w:r>
    </w:p>
    <w:p w:rsidR="00554694" w:rsidRPr="00855BA6" w:rsidRDefault="00554694" w:rsidP="0012085E">
      <w:pPr>
        <w:autoSpaceDE w:val="0"/>
        <w:autoSpaceDN w:val="0"/>
        <w:adjustRightInd w:val="0"/>
        <w:spacing w:after="0" w:line="240" w:lineRule="auto"/>
        <w:ind w:firstLine="720"/>
        <w:rPr>
          <w:rFonts w:ascii="Times New Roman" w:hAnsi="Times New Roman"/>
          <w:sz w:val="24"/>
          <w:szCs w:val="24"/>
        </w:rPr>
      </w:pPr>
      <w:r w:rsidRPr="00855BA6">
        <w:rPr>
          <w:rFonts w:ascii="Times New Roman" w:hAnsi="Times New Roman"/>
          <w:sz w:val="24"/>
          <w:szCs w:val="24"/>
        </w:rPr>
        <w:t xml:space="preserve">of a high staircase and pushed him, catching him just before he went tumbling down. </w:t>
      </w:r>
    </w:p>
    <w:p w:rsidR="00554694" w:rsidRPr="00855BA6" w:rsidRDefault="00554694" w:rsidP="0012085E">
      <w:pPr>
        <w:autoSpaceDE w:val="0"/>
        <w:autoSpaceDN w:val="0"/>
        <w:adjustRightInd w:val="0"/>
        <w:spacing w:after="0" w:line="240" w:lineRule="auto"/>
        <w:ind w:firstLine="720"/>
        <w:rPr>
          <w:rFonts w:ascii="Times New Roman" w:hAnsi="Times New Roman"/>
          <w:sz w:val="24"/>
          <w:szCs w:val="24"/>
        </w:rPr>
      </w:pPr>
      <w:r w:rsidRPr="00855BA6">
        <w:rPr>
          <w:rFonts w:ascii="Times New Roman" w:hAnsi="Times New Roman"/>
          <w:sz w:val="24"/>
          <w:szCs w:val="24"/>
        </w:rPr>
        <w:t xml:space="preserve">When he was arrested, he wasnt fed for 48 hours. They wouldn’t let him use a </w:t>
      </w:r>
    </w:p>
    <w:p w:rsidR="00554694" w:rsidRPr="00855BA6" w:rsidRDefault="00554694" w:rsidP="0012085E">
      <w:pPr>
        <w:autoSpaceDE w:val="0"/>
        <w:autoSpaceDN w:val="0"/>
        <w:adjustRightInd w:val="0"/>
        <w:spacing w:after="0" w:line="240" w:lineRule="auto"/>
        <w:ind w:firstLine="720"/>
        <w:rPr>
          <w:rFonts w:ascii="Times New Roman" w:hAnsi="Times New Roman"/>
          <w:sz w:val="24"/>
          <w:szCs w:val="24"/>
        </w:rPr>
      </w:pPr>
      <w:r w:rsidRPr="00855BA6">
        <w:rPr>
          <w:rFonts w:ascii="Times New Roman" w:hAnsi="Times New Roman"/>
          <w:sz w:val="24"/>
          <w:szCs w:val="24"/>
        </w:rPr>
        <w:t xml:space="preserve">bathroom. They told him to denounce Shirin Ebadi and other attorneys with Center </w:t>
      </w:r>
    </w:p>
    <w:p w:rsidR="00554694" w:rsidRPr="00855BA6" w:rsidRDefault="00554694" w:rsidP="0012085E">
      <w:pPr>
        <w:autoSpaceDE w:val="0"/>
        <w:autoSpaceDN w:val="0"/>
        <w:adjustRightInd w:val="0"/>
        <w:spacing w:after="0" w:line="240" w:lineRule="auto"/>
        <w:ind w:firstLine="720"/>
        <w:rPr>
          <w:rFonts w:ascii="Times New Roman" w:hAnsi="Times New Roman"/>
          <w:sz w:val="24"/>
          <w:szCs w:val="24"/>
        </w:rPr>
      </w:pPr>
      <w:r w:rsidRPr="00855BA6">
        <w:rPr>
          <w:rFonts w:ascii="Times New Roman" w:hAnsi="Times New Roman"/>
          <w:sz w:val="24"/>
          <w:szCs w:val="24"/>
        </w:rPr>
        <w:t>for the Defense of Human Rights as traitors.</w:t>
      </w:r>
    </w:p>
    <w:p w:rsidR="00554694" w:rsidRPr="00855BA6" w:rsidRDefault="00554694" w:rsidP="0012085E">
      <w:pPr>
        <w:autoSpaceDE w:val="0"/>
        <w:autoSpaceDN w:val="0"/>
        <w:adjustRightInd w:val="0"/>
        <w:spacing w:after="0" w:line="240" w:lineRule="auto"/>
        <w:rPr>
          <w:rFonts w:ascii="Times New Roman" w:hAnsi="Times New Roman"/>
          <w:sz w:val="24"/>
          <w:szCs w:val="24"/>
        </w:rPr>
      </w:pPr>
    </w:p>
    <w:p w:rsidR="00554694" w:rsidRPr="00855BA6" w:rsidRDefault="00554694" w:rsidP="00136B28">
      <w:pPr>
        <w:autoSpaceDE w:val="0"/>
        <w:autoSpaceDN w:val="0"/>
        <w:adjustRightInd w:val="0"/>
        <w:spacing w:after="0"/>
        <w:rPr>
          <w:rFonts w:ascii="Times New Roman" w:hAnsi="Times New Roman"/>
          <w:sz w:val="24"/>
          <w:szCs w:val="24"/>
        </w:rPr>
      </w:pPr>
      <w:r w:rsidRPr="00855BA6">
        <w:rPr>
          <w:rFonts w:ascii="Times New Roman" w:hAnsi="Times New Roman"/>
          <w:sz w:val="24"/>
          <w:szCs w:val="24"/>
          <w:lang w:eastAsia="en-CA"/>
        </w:rPr>
        <w:t>Officials later claimed to have discovered 2 handguns and a large package of opium in Mr. Dadkhah's office.   Three human rights lawyers told Human Rights Watch that they believe this was an effort to increase pressure on him and other lawyers to stop representing political prisoners. Mr. Dadkhah was arrested exactly 1 hour before a meeting with the campaign of reformist presidential candidate Mir Hussein Mousavi to discuss issues regarding political prisoners.</w:t>
      </w:r>
      <w:r w:rsidRPr="00855BA6">
        <w:rPr>
          <w:rFonts w:ascii="Times New Roman" w:hAnsi="Times New Roman"/>
          <w:sz w:val="24"/>
          <w:szCs w:val="24"/>
        </w:rPr>
        <w:t xml:space="preserve">  </w:t>
      </w:r>
      <w:r w:rsidRPr="00855BA6">
        <w:rPr>
          <w:rFonts w:ascii="Times New Roman" w:hAnsi="Times New Roman"/>
          <w:sz w:val="24"/>
          <w:szCs w:val="24"/>
          <w:lang w:eastAsia="en-CA"/>
        </w:rPr>
        <w:t>"The timing of his arrest leaves no doubt that the security authorities do not want anyone to take care of the prisoners' cases," one of the lawyers said.</w:t>
      </w:r>
      <w:r w:rsidRPr="00855BA6">
        <w:rPr>
          <w:rFonts w:ascii="Times New Roman" w:hAnsi="Times New Roman"/>
          <w:sz w:val="24"/>
          <w:szCs w:val="24"/>
        </w:rPr>
        <w:t xml:space="preserve">  On September 14, 2009, authorities released Mr. Dadkhah on a bail of 500 million Toman (approximately 500,000 USD).</w:t>
      </w:r>
      <w:r w:rsidRPr="00855BA6">
        <w:rPr>
          <w:rStyle w:val="FootnoteReference"/>
          <w:rFonts w:ascii="Times New Roman" w:hAnsi="Times New Roman"/>
          <w:sz w:val="24"/>
          <w:szCs w:val="24"/>
        </w:rPr>
        <w:footnoteReference w:id="9"/>
      </w:r>
      <w:r w:rsidRPr="00855BA6">
        <w:rPr>
          <w:rFonts w:ascii="Times New Roman" w:hAnsi="Times New Roman"/>
          <w:sz w:val="24"/>
          <w:szCs w:val="24"/>
        </w:rPr>
        <w:t xml:space="preserve">  </w:t>
      </w:r>
    </w:p>
    <w:p w:rsidR="00554694" w:rsidRPr="00855BA6" w:rsidRDefault="00554694" w:rsidP="0012085E">
      <w:pPr>
        <w:autoSpaceDE w:val="0"/>
        <w:autoSpaceDN w:val="0"/>
        <w:adjustRightInd w:val="0"/>
        <w:spacing w:after="0" w:line="240" w:lineRule="auto"/>
        <w:rPr>
          <w:rFonts w:ascii="Times New Roman" w:hAnsi="Times New Roman"/>
          <w:sz w:val="24"/>
          <w:szCs w:val="24"/>
        </w:rPr>
      </w:pPr>
    </w:p>
    <w:p w:rsidR="00554694" w:rsidRPr="00855BA6" w:rsidRDefault="00554694" w:rsidP="00465B9C">
      <w:pPr>
        <w:rPr>
          <w:rFonts w:ascii="Times New Roman" w:hAnsi="Times New Roman"/>
          <w:b/>
          <w:i/>
          <w:sz w:val="24"/>
          <w:szCs w:val="24"/>
        </w:rPr>
      </w:pPr>
      <w:r w:rsidRPr="00855BA6">
        <w:rPr>
          <w:rFonts w:ascii="Times New Roman" w:hAnsi="Times New Roman"/>
          <w:b/>
          <w:i/>
          <w:sz w:val="24"/>
          <w:szCs w:val="24"/>
        </w:rPr>
        <w:t>Nasrin Sotoudeh</w:t>
      </w:r>
    </w:p>
    <w:p w:rsidR="00554694" w:rsidRPr="00855BA6" w:rsidRDefault="00554694" w:rsidP="00465B9C">
      <w:pPr>
        <w:rPr>
          <w:rFonts w:ascii="Times New Roman" w:hAnsi="Times New Roman"/>
          <w:sz w:val="24"/>
          <w:szCs w:val="24"/>
        </w:rPr>
      </w:pPr>
      <w:r w:rsidRPr="00855BA6">
        <w:rPr>
          <w:rFonts w:ascii="Times New Roman" w:hAnsi="Times New Roman"/>
          <w:sz w:val="24"/>
          <w:szCs w:val="24"/>
        </w:rPr>
        <w:t>As noted above Ms. Sotoudeh was Mr. Dadkhah’s lawyer but also represented 20 year old Arash Rahmanipour.  She was only allowed to meet with her client once, for 15 minutes in Ward 2A of Evin Prison in October 2009, before he was sentenced to death.  He was hung on January 28, 2010.  She was not allowed to see any evidence of her client’s guilt and believes the conviction to be based on a coerced confession. She was not allowed to enter the courtroom where he was being tried and was threatened with arrest.  When Ms. Sotoudeh complained to authorities they ignored her.  When she spoke out publicly they shut off her cell phone with a precursory text message stating “Unfortunately, despite repeated warnings, you have kept contacts with counter-revolutionary media and for two months from today your cell phone will be cut off.</w:t>
      </w:r>
      <w:r w:rsidRPr="00855BA6">
        <w:rPr>
          <w:rStyle w:val="FootnoteReference"/>
          <w:rFonts w:ascii="Times New Roman" w:hAnsi="Times New Roman"/>
          <w:sz w:val="24"/>
          <w:szCs w:val="24"/>
        </w:rPr>
        <w:footnoteReference w:id="10"/>
      </w:r>
    </w:p>
    <w:p w:rsidR="00554694" w:rsidRPr="00855BA6" w:rsidRDefault="00554694" w:rsidP="00465B9C">
      <w:pPr>
        <w:rPr>
          <w:rFonts w:ascii="Times New Roman" w:hAnsi="Times New Roman"/>
          <w:b/>
          <w:i/>
          <w:sz w:val="24"/>
          <w:szCs w:val="24"/>
          <w:lang w:val="en-US"/>
        </w:rPr>
      </w:pPr>
      <w:r w:rsidRPr="00855BA6">
        <w:rPr>
          <w:rFonts w:ascii="Times New Roman" w:hAnsi="Times New Roman"/>
          <w:b/>
          <w:i/>
          <w:sz w:val="24"/>
          <w:szCs w:val="24"/>
          <w:lang w:val="en-US"/>
        </w:rPr>
        <w:t>Abdolsamad Khorramshahi and Mohammad Kermanipour</w:t>
      </w:r>
    </w:p>
    <w:p w:rsidR="00554694" w:rsidRPr="00855BA6" w:rsidRDefault="00554694" w:rsidP="009149C7">
      <w:pPr>
        <w:pStyle w:val="NormalWeb"/>
        <w:spacing w:line="276" w:lineRule="auto"/>
        <w:rPr>
          <w:lang w:val="en-US"/>
        </w:rPr>
      </w:pPr>
      <w:r w:rsidRPr="00855BA6">
        <w:rPr>
          <w:lang w:val="en-US"/>
        </w:rPr>
        <w:t xml:space="preserve">Distinguished Iranian attorney Abdolsamad Khorramshahi is 1 of 36 attorneys who were recently disqualified by the </w:t>
      </w:r>
      <w:smartTag w:uri="urn:schemas-microsoft-com:office:smarttags" w:element="country-region">
        <w:r w:rsidRPr="00855BA6">
          <w:rPr>
            <w:lang w:val="en-US"/>
          </w:rPr>
          <w:t>Judges Court</w:t>
        </w:r>
      </w:smartTag>
      <w:r w:rsidRPr="00855BA6">
        <w:rPr>
          <w:lang w:val="en-US"/>
        </w:rPr>
        <w:t xml:space="preserve"> for membership in the Board of Directors of the Iranian Bar Association.  There is no appeal provision or complaint process available in the law. Mohammad Jandaghi Kermanipour, Chairman of the Tehran Bar Association, who himself is among those disqualified, wrote a letter to the Judges Court objecting to the widespread disqualifications, including names such as Mohammad Jandaghi Kermanipour, the Bar Association’s current chairman, </w:t>
      </w:r>
      <w:r w:rsidRPr="00855BA6">
        <w:rPr>
          <w:b/>
          <w:lang w:val="en-US"/>
        </w:rPr>
        <w:t>Goudarz Eftekhar Jahromi</w:t>
      </w:r>
      <w:r w:rsidRPr="00855BA6">
        <w:rPr>
          <w:lang w:val="en-US"/>
        </w:rPr>
        <w:t xml:space="preserve">, the former Chairman, Mohammad Ali Dadkhah, member of Defenders of Human Rights Center, </w:t>
      </w:r>
      <w:r w:rsidRPr="00855BA6">
        <w:rPr>
          <w:b/>
          <w:lang w:val="en-US"/>
        </w:rPr>
        <w:t>Nemat Ahmadi, Ramezan Haji Mashadi</w:t>
      </w:r>
      <w:r w:rsidRPr="00855BA6">
        <w:rPr>
          <w:lang w:val="en-US"/>
        </w:rPr>
        <w:t xml:space="preserve">, </w:t>
      </w:r>
      <w:r w:rsidRPr="00855BA6">
        <w:rPr>
          <w:b/>
          <w:lang w:val="en-US"/>
        </w:rPr>
        <w:t>Nasser Zarafshan</w:t>
      </w:r>
      <w:r w:rsidRPr="00855BA6">
        <w:rPr>
          <w:lang w:val="en-US"/>
        </w:rPr>
        <w:t xml:space="preserve">, Abdolfattah Soltani, </w:t>
      </w:r>
      <w:r w:rsidRPr="00855BA6">
        <w:rPr>
          <w:b/>
          <w:lang w:val="en-US"/>
        </w:rPr>
        <w:t>Farideh Gheirat</w:t>
      </w:r>
      <w:r w:rsidRPr="00855BA6">
        <w:rPr>
          <w:lang w:val="en-US"/>
        </w:rPr>
        <w:t xml:space="preserve">, </w:t>
      </w:r>
      <w:r w:rsidRPr="00855BA6">
        <w:rPr>
          <w:b/>
          <w:lang w:val="en-US"/>
        </w:rPr>
        <w:t>Mohammad Hossein Aghassi</w:t>
      </w:r>
      <w:r w:rsidRPr="00855BA6">
        <w:rPr>
          <w:lang w:val="en-US"/>
        </w:rPr>
        <w:t xml:space="preserve">, and </w:t>
      </w:r>
      <w:r w:rsidRPr="00855BA6">
        <w:rPr>
          <w:b/>
          <w:lang w:val="en-US"/>
        </w:rPr>
        <w:t>Abdolsamad Khorramshahi</w:t>
      </w:r>
      <w:r w:rsidRPr="00855BA6">
        <w:rPr>
          <w:lang w:val="en-US"/>
        </w:rPr>
        <w:t>.</w:t>
      </w:r>
      <w:r w:rsidRPr="00855BA6">
        <w:rPr>
          <w:rStyle w:val="FootnoteReference"/>
          <w:lang w:val="en-US"/>
        </w:rPr>
        <w:footnoteReference w:id="11"/>
      </w:r>
    </w:p>
    <w:p w:rsidR="00554694" w:rsidRPr="00855BA6" w:rsidRDefault="00554694" w:rsidP="00465B9C">
      <w:pPr>
        <w:rPr>
          <w:rFonts w:ascii="Times New Roman" w:hAnsi="Times New Roman"/>
          <w:b/>
          <w:sz w:val="24"/>
          <w:szCs w:val="24"/>
        </w:rPr>
      </w:pPr>
      <w:r w:rsidRPr="00855BA6">
        <w:rPr>
          <w:rFonts w:ascii="Times New Roman" w:hAnsi="Times New Roman"/>
          <w:b/>
          <w:sz w:val="24"/>
          <w:szCs w:val="24"/>
        </w:rPr>
        <w:t xml:space="preserve">Kambiz Noroozi </w:t>
      </w:r>
      <w:r w:rsidRPr="00855BA6">
        <w:rPr>
          <w:rFonts w:ascii="Times New Roman" w:hAnsi="Times New Roman"/>
          <w:sz w:val="24"/>
          <w:szCs w:val="24"/>
        </w:rPr>
        <w:t>(lawyer, arrested)</w:t>
      </w:r>
      <w:r w:rsidRPr="00855BA6">
        <w:rPr>
          <w:rFonts w:ascii="Times New Roman" w:hAnsi="Times New Roman"/>
          <w:b/>
          <w:sz w:val="24"/>
          <w:szCs w:val="24"/>
        </w:rPr>
        <w:t xml:space="preserve">, Mohammad Seifzadeh </w:t>
      </w:r>
      <w:r w:rsidRPr="00855BA6">
        <w:rPr>
          <w:rFonts w:ascii="Times New Roman" w:hAnsi="Times New Roman"/>
          <w:sz w:val="24"/>
          <w:szCs w:val="24"/>
        </w:rPr>
        <w:t>(lawyer, threatened by plainclothes security forces)</w:t>
      </w:r>
      <w:r w:rsidRPr="00855BA6">
        <w:rPr>
          <w:rFonts w:ascii="Times New Roman" w:hAnsi="Times New Roman"/>
          <w:b/>
          <w:sz w:val="24"/>
          <w:szCs w:val="24"/>
        </w:rPr>
        <w:t xml:space="preserve">, Hadi Esmaielzadeh </w:t>
      </w:r>
      <w:r w:rsidRPr="00855BA6">
        <w:rPr>
          <w:rFonts w:ascii="Times New Roman" w:hAnsi="Times New Roman"/>
          <w:sz w:val="24"/>
          <w:szCs w:val="24"/>
        </w:rPr>
        <w:t>(lawyer, questioned by Tehran’s prosecutor’s office, security section)</w:t>
      </w:r>
      <w:r w:rsidRPr="00855BA6">
        <w:rPr>
          <w:rFonts w:ascii="Times New Roman" w:hAnsi="Times New Roman"/>
          <w:b/>
          <w:sz w:val="24"/>
          <w:szCs w:val="24"/>
        </w:rPr>
        <w:t xml:space="preserve">, Manijeh Mohammadi </w:t>
      </w:r>
      <w:r w:rsidRPr="00855BA6">
        <w:rPr>
          <w:rFonts w:ascii="Times New Roman" w:hAnsi="Times New Roman"/>
          <w:sz w:val="24"/>
          <w:szCs w:val="24"/>
        </w:rPr>
        <w:t>(lawyer, questioned by Tehran’s prosecutor’s office, security section)</w:t>
      </w:r>
      <w:r w:rsidRPr="00855BA6">
        <w:rPr>
          <w:rFonts w:ascii="Times New Roman" w:hAnsi="Times New Roman"/>
          <w:b/>
          <w:sz w:val="24"/>
          <w:szCs w:val="24"/>
        </w:rPr>
        <w:t xml:space="preserve"> and Kayvan Samimi </w:t>
      </w:r>
      <w:r w:rsidRPr="00855BA6">
        <w:rPr>
          <w:rFonts w:ascii="Times New Roman" w:hAnsi="Times New Roman"/>
          <w:sz w:val="24"/>
          <w:szCs w:val="24"/>
        </w:rPr>
        <w:t>(member of the Arbitrary Detentions Investigation Committee, arrested June 15, 2009, and released March 2, 2010)</w:t>
      </w:r>
      <w:r w:rsidRPr="00855BA6">
        <w:rPr>
          <w:rFonts w:ascii="Times New Roman" w:hAnsi="Times New Roman"/>
          <w:b/>
          <w:sz w:val="24"/>
          <w:szCs w:val="24"/>
        </w:rPr>
        <w:t xml:space="preserve"> are others that have been harassed or intimidated.</w:t>
      </w:r>
      <w:r w:rsidRPr="00855BA6">
        <w:rPr>
          <w:rStyle w:val="FootnoteReference"/>
          <w:rFonts w:ascii="Times New Roman" w:hAnsi="Times New Roman"/>
          <w:b/>
          <w:sz w:val="24"/>
          <w:szCs w:val="24"/>
        </w:rPr>
        <w:footnoteReference w:id="12"/>
      </w:r>
    </w:p>
    <w:p w:rsidR="00554694" w:rsidRPr="00855BA6" w:rsidRDefault="00554694" w:rsidP="00465B9C">
      <w:pPr>
        <w:rPr>
          <w:rFonts w:ascii="Times New Roman" w:hAnsi="Times New Roman"/>
          <w:sz w:val="24"/>
          <w:szCs w:val="24"/>
        </w:rPr>
      </w:pPr>
      <w:r w:rsidRPr="00855BA6">
        <w:rPr>
          <w:rFonts w:ascii="Times New Roman" w:hAnsi="Times New Roman"/>
          <w:sz w:val="24"/>
          <w:szCs w:val="24"/>
        </w:rPr>
        <w:t xml:space="preserve">Government officials confirmed that as of November at least 40 protesters had died as a result of attacks by </w:t>
      </w:r>
      <w:r w:rsidRPr="00855BA6">
        <w:rPr>
          <w:rFonts w:ascii="Times New Roman" w:hAnsi="Times New Roman"/>
          <w:i/>
          <w:sz w:val="24"/>
          <w:szCs w:val="24"/>
        </w:rPr>
        <w:t>Basij</w:t>
      </w:r>
      <w:r w:rsidRPr="00855BA6">
        <w:rPr>
          <w:rFonts w:ascii="Times New Roman" w:hAnsi="Times New Roman"/>
          <w:sz w:val="24"/>
          <w:szCs w:val="24"/>
        </w:rPr>
        <w:t xml:space="preserve"> and anti-riot police or in detention.  At least seven more died in clashes on December 27, 2009 on the holy day of Ashura. The actual number of deaths caused by government-sponsored violence is believed to be much higher.  Although the government has acknowledged some abuses and even named responsible individuals, to </w:t>
      </w:r>
      <w:r w:rsidRPr="00855BA6">
        <w:rPr>
          <w:rFonts w:ascii="Times New Roman" w:hAnsi="Times New Roman"/>
          <w:i/>
          <w:sz w:val="24"/>
          <w:szCs w:val="24"/>
        </w:rPr>
        <w:t xml:space="preserve">Human Rights Watch </w:t>
      </w:r>
      <w:r w:rsidRPr="00855BA6">
        <w:rPr>
          <w:rFonts w:ascii="Times New Roman" w:hAnsi="Times New Roman"/>
          <w:sz w:val="24"/>
          <w:szCs w:val="24"/>
        </w:rPr>
        <w:t>knowledge, no one has been prosecuted for committing major human rights violations.</w:t>
      </w:r>
      <w:r w:rsidRPr="00855BA6">
        <w:rPr>
          <w:rStyle w:val="FootnoteReference"/>
          <w:rFonts w:ascii="Times New Roman" w:hAnsi="Times New Roman"/>
          <w:sz w:val="24"/>
          <w:szCs w:val="24"/>
        </w:rPr>
        <w:footnoteReference w:id="13"/>
      </w:r>
    </w:p>
    <w:p w:rsidR="00554694" w:rsidRPr="00855BA6" w:rsidRDefault="00554694" w:rsidP="00CB35A3">
      <w:pPr>
        <w:pStyle w:val="NormalWeb"/>
        <w:shd w:val="clear" w:color="auto" w:fill="FFFFFF"/>
        <w:spacing w:line="300" w:lineRule="atLeast"/>
        <w:rPr>
          <w:color w:val="42210B"/>
        </w:rPr>
      </w:pPr>
      <w:r w:rsidRPr="00855BA6">
        <w:t>It does not appear as though these attack were or will be investigated or that any government institution is providing protective measures.  A human rights attorney told Human Rights Watch that the authorities are arresting lawyers in order to cut off an "information supply" to Iranians and the outside world. "Because these lawyers follow up on their clients' cases and talk about violations of law, authorities are unhappy about the news that leaks out," he said.</w:t>
      </w:r>
      <w:r w:rsidRPr="00855BA6">
        <w:rPr>
          <w:rStyle w:val="FootnoteReference"/>
        </w:rPr>
        <w:footnoteReference w:id="14"/>
      </w:r>
    </w:p>
    <w:p w:rsidR="00554694" w:rsidRPr="00855BA6" w:rsidRDefault="00554694" w:rsidP="00465B9C">
      <w:pPr>
        <w:rPr>
          <w:rFonts w:ascii="Times New Roman" w:hAnsi="Times New Roman"/>
          <w:b/>
          <w:sz w:val="24"/>
          <w:szCs w:val="24"/>
        </w:rPr>
      </w:pPr>
      <w:r w:rsidRPr="00855BA6">
        <w:rPr>
          <w:rFonts w:ascii="Times New Roman" w:hAnsi="Times New Roman"/>
          <w:b/>
          <w:sz w:val="24"/>
          <w:szCs w:val="24"/>
        </w:rPr>
        <w:t>Malicious prosecution</w:t>
      </w:r>
    </w:p>
    <w:p w:rsidR="00554694" w:rsidRPr="00855BA6" w:rsidRDefault="00554694" w:rsidP="00465B9C">
      <w:pPr>
        <w:rPr>
          <w:rFonts w:ascii="Times New Roman" w:hAnsi="Times New Roman"/>
          <w:sz w:val="24"/>
          <w:szCs w:val="24"/>
        </w:rPr>
      </w:pPr>
      <w:r w:rsidRPr="00855BA6">
        <w:rPr>
          <w:rFonts w:ascii="Times New Roman" w:hAnsi="Times New Roman"/>
          <w:sz w:val="24"/>
          <w:szCs w:val="24"/>
        </w:rPr>
        <w:t xml:space="preserve">In addition to human rights defenders, minorities such as people of the Baha’i faith continue to be persecuted and face charges that amount to treason.  Tehran’s deputy prosecutor general for security affairs, Hasan Haddad, announced on February 11, 2009, that the seven individuals who form an Iranian Baha’i body known as </w:t>
      </w:r>
      <w:r w:rsidRPr="00855BA6">
        <w:rPr>
          <w:rFonts w:ascii="Times New Roman" w:hAnsi="Times New Roman"/>
          <w:i/>
          <w:sz w:val="24"/>
          <w:szCs w:val="24"/>
        </w:rPr>
        <w:t>the Yaran</w:t>
      </w:r>
      <w:r w:rsidRPr="00855BA6">
        <w:rPr>
          <w:rFonts w:ascii="Times New Roman" w:hAnsi="Times New Roman"/>
          <w:sz w:val="24"/>
          <w:szCs w:val="24"/>
        </w:rPr>
        <w:t xml:space="preserve"> (The friends) would be tried on charges of espionage for Israel, insulting religious sanctities, and propaganda against the Islamic Republic of Iran.</w:t>
      </w:r>
      <w:r w:rsidRPr="00855BA6">
        <w:rPr>
          <w:rStyle w:val="FootnoteReference"/>
          <w:rFonts w:ascii="Times New Roman" w:hAnsi="Times New Roman"/>
          <w:sz w:val="24"/>
          <w:szCs w:val="24"/>
        </w:rPr>
        <w:footnoteReference w:id="15"/>
      </w:r>
      <w:r w:rsidRPr="00855BA6">
        <w:rPr>
          <w:rFonts w:ascii="Times New Roman" w:hAnsi="Times New Roman"/>
          <w:sz w:val="24"/>
          <w:szCs w:val="24"/>
        </w:rPr>
        <w:t xml:space="preserve">  These individuals and others have been denied access to lawyers when taken to court.</w:t>
      </w:r>
      <w:r w:rsidRPr="00855BA6">
        <w:rPr>
          <w:rStyle w:val="FootnoteReference"/>
          <w:rFonts w:ascii="Times New Roman" w:hAnsi="Times New Roman"/>
          <w:sz w:val="24"/>
          <w:szCs w:val="24"/>
        </w:rPr>
        <w:footnoteReference w:id="16"/>
      </w:r>
      <w:r w:rsidRPr="00855BA6">
        <w:rPr>
          <w:rFonts w:ascii="Times New Roman" w:hAnsi="Times New Roman"/>
          <w:sz w:val="24"/>
          <w:szCs w:val="24"/>
        </w:rPr>
        <w:t xml:space="preserve">  As noted in the 2008 report, it has become a pattern that whomever is going to get sentenced or harrassed is first condemned or accused of fictional crimes by</w:t>
      </w:r>
      <w:r w:rsidRPr="00855BA6">
        <w:rPr>
          <w:rFonts w:ascii="Times New Roman" w:hAnsi="Times New Roman"/>
          <w:i/>
          <w:iCs/>
          <w:sz w:val="24"/>
          <w:szCs w:val="24"/>
        </w:rPr>
        <w:t xml:space="preserve"> </w:t>
      </w:r>
      <w:r w:rsidRPr="00855BA6">
        <w:rPr>
          <w:rFonts w:ascii="Times New Roman" w:hAnsi="Times New Roman"/>
          <w:sz w:val="24"/>
          <w:szCs w:val="24"/>
        </w:rPr>
        <w:t xml:space="preserve">the hard-liner newspaper, </w:t>
      </w:r>
      <w:r w:rsidRPr="00855BA6">
        <w:rPr>
          <w:rFonts w:ascii="Times New Roman" w:hAnsi="Times New Roman"/>
          <w:i/>
          <w:sz w:val="24"/>
          <w:szCs w:val="24"/>
        </w:rPr>
        <w:t>Keyhan</w:t>
      </w:r>
      <w:r w:rsidRPr="00855BA6">
        <w:rPr>
          <w:rFonts w:ascii="Times New Roman" w:hAnsi="Times New Roman"/>
          <w:sz w:val="24"/>
          <w:szCs w:val="24"/>
        </w:rPr>
        <w:t>.</w:t>
      </w:r>
      <w:r w:rsidRPr="00855BA6">
        <w:rPr>
          <w:rStyle w:val="FootnoteReference"/>
          <w:rFonts w:ascii="Times New Roman" w:hAnsi="Times New Roman"/>
          <w:sz w:val="24"/>
          <w:szCs w:val="24"/>
          <w:lang w:val="en-GB"/>
        </w:rPr>
        <w:footnoteReference w:id="17"/>
      </w:r>
      <w:r w:rsidRPr="00855BA6">
        <w:rPr>
          <w:rFonts w:ascii="Times New Roman" w:hAnsi="Times New Roman"/>
          <w:sz w:val="24"/>
          <w:szCs w:val="24"/>
          <w:lang w:val="en-GB"/>
        </w:rPr>
        <w:t xml:space="preserve"> </w:t>
      </w:r>
      <w:r w:rsidRPr="00855BA6">
        <w:rPr>
          <w:rFonts w:ascii="Times New Roman" w:hAnsi="Times New Roman"/>
          <w:sz w:val="24"/>
          <w:szCs w:val="24"/>
        </w:rPr>
        <w:t xml:space="preserve"> </w:t>
      </w:r>
    </w:p>
    <w:p w:rsidR="00554694" w:rsidRPr="00855BA6" w:rsidRDefault="00554694" w:rsidP="00465B9C">
      <w:pPr>
        <w:rPr>
          <w:rFonts w:ascii="Times New Roman" w:hAnsi="Times New Roman"/>
          <w:b/>
          <w:sz w:val="24"/>
          <w:szCs w:val="24"/>
        </w:rPr>
      </w:pPr>
      <w:r w:rsidRPr="00855BA6">
        <w:rPr>
          <w:rFonts w:ascii="Times New Roman" w:hAnsi="Times New Roman"/>
          <w:b/>
          <w:sz w:val="24"/>
          <w:szCs w:val="24"/>
        </w:rPr>
        <w:t>Responses</w:t>
      </w:r>
    </w:p>
    <w:p w:rsidR="00554694" w:rsidRPr="00855BA6" w:rsidRDefault="00554694" w:rsidP="002507F9">
      <w:pPr>
        <w:rPr>
          <w:rFonts w:ascii="Times New Roman" w:hAnsi="Times New Roman"/>
          <w:i/>
          <w:sz w:val="24"/>
          <w:szCs w:val="24"/>
        </w:rPr>
      </w:pPr>
      <w:r w:rsidRPr="00855BA6">
        <w:rPr>
          <w:rFonts w:ascii="Times New Roman" w:hAnsi="Times New Roman"/>
          <w:i/>
          <w:sz w:val="24"/>
          <w:szCs w:val="24"/>
        </w:rPr>
        <w:t>Iranian NGOs</w:t>
      </w:r>
    </w:p>
    <w:p w:rsidR="00554694" w:rsidRPr="00855BA6" w:rsidRDefault="00554694" w:rsidP="002507F9">
      <w:pPr>
        <w:rPr>
          <w:rFonts w:ascii="Times New Roman" w:hAnsi="Times New Roman"/>
          <w:i/>
          <w:sz w:val="24"/>
          <w:szCs w:val="24"/>
        </w:rPr>
      </w:pPr>
      <w:r w:rsidRPr="00855BA6">
        <w:rPr>
          <w:rFonts w:ascii="Times New Roman" w:hAnsi="Times New Roman"/>
          <w:sz w:val="24"/>
          <w:szCs w:val="24"/>
        </w:rPr>
        <w:t>Iranian NGOs have themselves been the subject of a crackdown and so have not been able to respond to attacks on jurists.  Most recently, Iranian authorities targeted NGOs  by placing them on a blacklist and citing “seditious” activities.  Furthermore, on January 4, 2010, the Intelligence Ministry accused some 60 foreign organizations and media outlets including RFE/RL’s Radio Farda of being involved in a “soft war” and banned citizens from cooperating with them.</w:t>
      </w:r>
      <w:r w:rsidRPr="00855BA6">
        <w:rPr>
          <w:rStyle w:val="FootnoteReference"/>
          <w:rFonts w:ascii="Times New Roman" w:hAnsi="Times New Roman"/>
          <w:sz w:val="24"/>
          <w:szCs w:val="24"/>
        </w:rPr>
        <w:footnoteReference w:id="18"/>
      </w:r>
    </w:p>
    <w:p w:rsidR="00554694" w:rsidRPr="00855BA6" w:rsidRDefault="00554694" w:rsidP="000A3851">
      <w:pPr>
        <w:rPr>
          <w:rFonts w:ascii="Times New Roman" w:hAnsi="Times New Roman"/>
          <w:i/>
          <w:sz w:val="24"/>
          <w:szCs w:val="24"/>
        </w:rPr>
      </w:pPr>
      <w:r w:rsidRPr="00855BA6">
        <w:rPr>
          <w:rFonts w:ascii="Times New Roman" w:hAnsi="Times New Roman"/>
          <w:i/>
          <w:sz w:val="24"/>
          <w:szCs w:val="24"/>
        </w:rPr>
        <w:t xml:space="preserve">Regional or domestic human rights monitoring </w:t>
      </w:r>
    </w:p>
    <w:p w:rsidR="00554694" w:rsidRPr="00855BA6" w:rsidRDefault="00554694" w:rsidP="00BF3B13">
      <w:pPr>
        <w:pStyle w:val="NormalWeb"/>
        <w:spacing w:line="276" w:lineRule="auto"/>
        <w:rPr>
          <w:i/>
          <w:u w:val="single"/>
          <w:lang w:val="en-US"/>
        </w:rPr>
      </w:pPr>
      <w:r w:rsidRPr="00855BA6">
        <w:t xml:space="preserve">The International Campaign for Human Rights in Iran reports that Iranian authorities are attempting to shut down the </w:t>
      </w:r>
      <w:r w:rsidRPr="00855BA6">
        <w:rPr>
          <w:i/>
        </w:rPr>
        <w:t xml:space="preserve">Committee of Human Rights Reporters </w:t>
      </w:r>
      <w:r w:rsidRPr="00855BA6">
        <w:t xml:space="preserve">and its student alumni group </w:t>
      </w:r>
      <w:r w:rsidRPr="00855BA6">
        <w:rPr>
          <w:i/>
        </w:rPr>
        <w:t>ADVAR</w:t>
      </w:r>
      <w:r w:rsidRPr="00855BA6">
        <w:t xml:space="preserve">, one of the few human rights monitoring groups still active in the country through arresting members and threatening others.  </w:t>
      </w:r>
      <w:r w:rsidRPr="00855BA6">
        <w:rPr>
          <w:lang w:val="en-US"/>
        </w:rPr>
        <w:t xml:space="preserve">According to the </w:t>
      </w:r>
      <w:r w:rsidRPr="00855BA6">
        <w:rPr>
          <w:rStyle w:val="Emphasis"/>
          <w:lang w:val="en-US"/>
        </w:rPr>
        <w:t>Committee</w:t>
      </w:r>
      <w:r w:rsidRPr="00855BA6">
        <w:rPr>
          <w:lang w:val="en-US"/>
        </w:rPr>
        <w:t xml:space="preserve">, the arrested members are being forced to confess that they have relationship with the </w:t>
      </w:r>
      <w:r w:rsidRPr="00855BA6">
        <w:rPr>
          <w:rStyle w:val="Emphasis"/>
          <w:lang w:val="en-US"/>
        </w:rPr>
        <w:t>Mojahedin Khalq Organization</w:t>
      </w:r>
      <w:r w:rsidRPr="00855BA6">
        <w:rPr>
          <w:lang w:val="en-US"/>
        </w:rPr>
        <w:t xml:space="preserve">, which has been an opposition group operating abroad.  </w:t>
      </w:r>
      <w:r w:rsidRPr="00855BA6">
        <w:rPr>
          <w:i/>
          <w:lang w:val="en-US"/>
        </w:rPr>
        <w:t xml:space="preserve">Defenders of Human Rights Center </w:t>
      </w:r>
      <w:r w:rsidRPr="00855BA6">
        <w:rPr>
          <w:lang w:val="en-US"/>
        </w:rPr>
        <w:t xml:space="preserve">headed by Shirin Ebadi was closed by authorities in December 2008, Mohammad Sadiq Kaboudvand, the director of </w:t>
      </w:r>
      <w:r w:rsidRPr="00855BA6">
        <w:rPr>
          <w:i/>
          <w:lang w:val="en-US"/>
        </w:rPr>
        <w:t xml:space="preserve">Human Rights Organization in Kurdistan </w:t>
      </w:r>
      <w:r w:rsidRPr="00855BA6">
        <w:rPr>
          <w:lang w:val="en-US"/>
        </w:rPr>
        <w:t xml:space="preserve">has been imprisoned on a 10 year and 6 month prison term since 2007, and Emad Baghi, the founder of </w:t>
      </w:r>
      <w:r w:rsidRPr="00855BA6">
        <w:rPr>
          <w:i/>
          <w:lang w:val="en-US"/>
        </w:rPr>
        <w:t>Association of Prisoners’ Rights</w:t>
      </w:r>
      <w:r w:rsidRPr="00855BA6">
        <w:rPr>
          <w:lang w:val="en-US"/>
        </w:rPr>
        <w:t>, was arrested on December 28, 2009 and his status is unknown.</w:t>
      </w:r>
      <w:r w:rsidRPr="00855BA6">
        <w:rPr>
          <w:rStyle w:val="FootnoteReference"/>
          <w:lang w:val="en-US"/>
        </w:rPr>
        <w:footnoteReference w:id="19"/>
      </w:r>
    </w:p>
    <w:p w:rsidR="00554694" w:rsidRPr="00855BA6" w:rsidRDefault="00554694" w:rsidP="002507F9">
      <w:pPr>
        <w:rPr>
          <w:rFonts w:ascii="Times New Roman" w:hAnsi="Times New Roman"/>
          <w:i/>
          <w:sz w:val="24"/>
          <w:szCs w:val="24"/>
        </w:rPr>
      </w:pPr>
      <w:r w:rsidRPr="00855BA6">
        <w:rPr>
          <w:rFonts w:ascii="Times New Roman" w:hAnsi="Times New Roman"/>
          <w:i/>
          <w:sz w:val="24"/>
          <w:szCs w:val="24"/>
        </w:rPr>
        <w:t xml:space="preserve">United Nations </w:t>
      </w:r>
    </w:p>
    <w:p w:rsidR="00554694" w:rsidRPr="00855BA6" w:rsidRDefault="00554694" w:rsidP="00BF3B13">
      <w:pPr>
        <w:shd w:val="clear" w:color="auto" w:fill="FFFFFF"/>
        <w:rPr>
          <w:rFonts w:ascii="Times New Roman" w:hAnsi="Times New Roman"/>
          <w:sz w:val="24"/>
          <w:szCs w:val="24"/>
          <w:lang w:eastAsia="en-CA"/>
        </w:rPr>
      </w:pPr>
      <w:r w:rsidRPr="00855BA6">
        <w:rPr>
          <w:rFonts w:ascii="Times New Roman" w:hAnsi="Times New Roman"/>
          <w:sz w:val="24"/>
          <w:szCs w:val="24"/>
          <w:lang w:eastAsia="en-CA"/>
        </w:rPr>
        <w:t xml:space="preserve">Since 2005 the government has prevented independent experts of the UN Human Rights Council from visiting to investigate alleged human rights violations. On November 20, 2009, the UN General Assembly's Third Committee, which comprises all the member states of the General Assembly itself, approved a resolution criticizing Iran for "harassment, intimidation and persecution, including by arbitrary arrest, detention or disappearance, of opposition members" as well as "violence and intimidation by government-directed militias."  In response, </w:t>
      </w:r>
      <w:r w:rsidRPr="00855BA6">
        <w:rPr>
          <w:rFonts w:ascii="Times New Roman" w:hAnsi="Times New Roman"/>
          <w:sz w:val="24"/>
          <w:szCs w:val="24"/>
        </w:rPr>
        <w:t>Tehran's UN Ambassador Mohammad Khazaee sharply criticized the Canadian-drafted resolution, saying that assembly decisions of this kind have "created an atmosphere of confrontation and polarization" and Canada for "systematic violations of human rights including discriminatory policies ... against Aborigines, migrants, and minorities."</w:t>
      </w:r>
      <w:r w:rsidRPr="00855BA6">
        <w:rPr>
          <w:rStyle w:val="FootnoteReference"/>
          <w:rFonts w:ascii="Times New Roman" w:hAnsi="Times New Roman"/>
          <w:sz w:val="24"/>
          <w:szCs w:val="24"/>
        </w:rPr>
        <w:t xml:space="preserve"> </w:t>
      </w:r>
      <w:r w:rsidRPr="00855BA6">
        <w:rPr>
          <w:rStyle w:val="FootnoteReference"/>
          <w:rFonts w:ascii="Times New Roman" w:hAnsi="Times New Roman"/>
          <w:sz w:val="24"/>
          <w:szCs w:val="24"/>
        </w:rPr>
        <w:footnoteReference w:id="20"/>
      </w:r>
    </w:p>
    <w:p w:rsidR="00554694" w:rsidRPr="00855BA6" w:rsidRDefault="00554694" w:rsidP="00BF3B13">
      <w:pPr>
        <w:pStyle w:val="NormalWeb"/>
        <w:spacing w:line="276" w:lineRule="auto"/>
        <w:rPr>
          <w:lang w:val="en-US"/>
        </w:rPr>
      </w:pPr>
      <w:r w:rsidRPr="00855BA6">
        <w:rPr>
          <w:lang w:val="en-US"/>
        </w:rPr>
        <w:t xml:space="preserve">Members of the United Nations Human Rights Council (HRC) are virtually certain not to vote on a resolution dealing with the crisis in Iran in the March Session, based on numerous meetings between diplomats and </w:t>
      </w:r>
      <w:r w:rsidRPr="00855BA6">
        <w:rPr>
          <w:rStyle w:val="Emphasis"/>
          <w:lang w:val="en-US"/>
        </w:rPr>
        <w:t>the International Campaign for Human Rights in Iran</w:t>
      </w:r>
      <w:r w:rsidRPr="00855BA6">
        <w:rPr>
          <w:lang w:val="en-US"/>
        </w:rPr>
        <w:t>.  However, Iran has been criticized by HRC members and by UN officials during the session so far. The Special Rapporteur on Torture noted that he had sent numerous inquiries to Iran based on complaints received, and has received no replies in return. The Special Rapporteur on Freedom of Religion and Belief spoke at length in her report on the problem of violating human rights in the name of religious dogmas, in what was clearly a reference to Iran and other Islamic states. Canada criticized Iran for the treatment of Baha’is.  In the discussion during the week of 15 March, more such statements will likely be made under Item Four in the HRC agenda.</w:t>
      </w:r>
      <w:r w:rsidRPr="00855BA6">
        <w:rPr>
          <w:rStyle w:val="FootnoteReference"/>
          <w:lang w:val="en-US"/>
        </w:rPr>
        <w:footnoteReference w:id="21"/>
      </w:r>
    </w:p>
    <w:p w:rsidR="00554694" w:rsidRPr="00855BA6" w:rsidRDefault="00554694" w:rsidP="00465B9C">
      <w:pPr>
        <w:rPr>
          <w:rFonts w:ascii="Times New Roman" w:hAnsi="Times New Roman"/>
          <w:i/>
          <w:sz w:val="24"/>
          <w:szCs w:val="24"/>
        </w:rPr>
      </w:pPr>
      <w:r w:rsidRPr="00855BA6">
        <w:rPr>
          <w:rFonts w:ascii="Times New Roman" w:hAnsi="Times New Roman"/>
          <w:i/>
          <w:sz w:val="24"/>
          <w:szCs w:val="24"/>
        </w:rPr>
        <w:t>LRWC</w:t>
      </w:r>
    </w:p>
    <w:p w:rsidR="00554694" w:rsidRPr="00855BA6" w:rsidRDefault="00554694" w:rsidP="00465B9C">
      <w:pPr>
        <w:rPr>
          <w:rFonts w:ascii="Times New Roman" w:hAnsi="Times New Roman"/>
          <w:sz w:val="24"/>
          <w:szCs w:val="24"/>
        </w:rPr>
      </w:pPr>
      <w:r w:rsidRPr="00855BA6">
        <w:rPr>
          <w:rFonts w:ascii="Times New Roman" w:hAnsi="Times New Roman"/>
          <w:sz w:val="24"/>
          <w:szCs w:val="24"/>
        </w:rPr>
        <w:t xml:space="preserve">Both of the Iran Monitors for LRWC did not have the capacity to respond when the crisis hit in Iran this summer due to academic and work obligations; however, we have gained an additional Iran Monitor and are seeking to create the infrastructure for an improved response.  </w:t>
      </w:r>
    </w:p>
    <w:p w:rsidR="00554694" w:rsidRPr="00855BA6" w:rsidRDefault="00554694" w:rsidP="00465B9C">
      <w:pPr>
        <w:rPr>
          <w:rFonts w:ascii="Times New Roman" w:hAnsi="Times New Roman"/>
          <w:b/>
          <w:sz w:val="24"/>
          <w:szCs w:val="24"/>
        </w:rPr>
      </w:pPr>
      <w:r w:rsidRPr="00855BA6">
        <w:rPr>
          <w:rFonts w:ascii="Times New Roman" w:hAnsi="Times New Roman"/>
          <w:b/>
          <w:sz w:val="24"/>
          <w:szCs w:val="24"/>
        </w:rPr>
        <w:t>Recommendation</w:t>
      </w:r>
    </w:p>
    <w:p w:rsidR="00554694" w:rsidRPr="00855BA6" w:rsidRDefault="00554694" w:rsidP="00465B9C">
      <w:pPr>
        <w:rPr>
          <w:rFonts w:ascii="Times New Roman" w:hAnsi="Times New Roman"/>
          <w:sz w:val="24"/>
          <w:szCs w:val="24"/>
        </w:rPr>
      </w:pPr>
      <w:r w:rsidRPr="00855BA6">
        <w:rPr>
          <w:rFonts w:ascii="Times New Roman" w:hAnsi="Times New Roman"/>
          <w:sz w:val="24"/>
          <w:szCs w:val="24"/>
        </w:rPr>
        <w:t>As stated in previous reports, Farsi translation would enhance the effectiveness of our letters.  Also, we recommend creating better connections to legal groups in Iran and those working on human rights in Iran from abroad.  We are considering methods of exerting more influence on Canadian foreign policy related to the Middle East or Iran specifically.</w:t>
      </w:r>
    </w:p>
    <w:p w:rsidR="00554694" w:rsidRDefault="00554694" w:rsidP="00855BA6">
      <w:pPr>
        <w:jc w:val="center"/>
        <w:rPr>
          <w:rFonts w:ascii="Times New Roman" w:hAnsi="Times New Roman"/>
          <w:sz w:val="24"/>
          <w:szCs w:val="24"/>
        </w:rPr>
      </w:pPr>
    </w:p>
    <w:p w:rsidR="00554694" w:rsidRPr="00855BA6" w:rsidRDefault="00554694" w:rsidP="00855BA6">
      <w:pPr>
        <w:jc w:val="center"/>
        <w:rPr>
          <w:rFonts w:ascii="Times New Roman" w:hAnsi="Times New Roman"/>
          <w:sz w:val="24"/>
          <w:szCs w:val="24"/>
        </w:rPr>
      </w:pPr>
      <w:r w:rsidRPr="00855BA6">
        <w:rPr>
          <w:rFonts w:ascii="Times New Roman" w:hAnsi="Times New Roman"/>
          <w:sz w:val="24"/>
          <w:szCs w:val="24"/>
        </w:rPr>
        <w:t>March 15, 2010</w:t>
      </w:r>
    </w:p>
    <w:p w:rsidR="00554694" w:rsidRDefault="00554694" w:rsidP="00855BA6">
      <w:pPr>
        <w:rPr>
          <w:rFonts w:ascii="Times New Roman" w:hAnsi="Times New Roman"/>
          <w:i/>
          <w:sz w:val="24"/>
          <w:szCs w:val="24"/>
        </w:rPr>
      </w:pPr>
    </w:p>
    <w:p w:rsidR="00554694" w:rsidRPr="00855BA6" w:rsidRDefault="00554694" w:rsidP="00855BA6">
      <w:pPr>
        <w:rPr>
          <w:rFonts w:ascii="Times New Roman" w:hAnsi="Times New Roman"/>
          <w:i/>
          <w:sz w:val="24"/>
          <w:szCs w:val="24"/>
        </w:rPr>
      </w:pPr>
      <w:r w:rsidRPr="00855BA6">
        <w:rPr>
          <w:rFonts w:ascii="Times New Roman" w:hAnsi="Times New Roman"/>
          <w:i/>
          <w:sz w:val="24"/>
          <w:szCs w:val="24"/>
        </w:rPr>
        <w:t xml:space="preserve">Lawyers Rights Watch Canada (LRWC) is a committee of lawyers who promote human rights and the rule of law internationally by protecting advocacy rights.  LRWC campaigns for advocates in danger because of their human rights advocacy, engages in research and education and works in cooperation with other human rights organizations. LRWC has Special Consultative status with the Economic and Social Council of the United Nations. </w:t>
      </w:r>
    </w:p>
    <w:p w:rsidR="00554694" w:rsidRDefault="00554694" w:rsidP="00855BA6">
      <w:pPr>
        <w:spacing w:line="240" w:lineRule="auto"/>
        <w:jc w:val="center"/>
        <w:rPr>
          <w:rFonts w:ascii="Times New Roman" w:hAnsi="Times New Roman"/>
          <w:b/>
          <w:sz w:val="24"/>
          <w:szCs w:val="24"/>
        </w:rPr>
      </w:pPr>
    </w:p>
    <w:sectPr w:rsidR="00554694" w:rsidSect="00855BA6">
      <w:headerReference w:type="default" r:id="rId10"/>
      <w:pgSz w:w="12240" w:h="15840" w:code="1"/>
      <w:pgMar w:top="144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694" w:rsidRDefault="00554694" w:rsidP="00465B9C">
      <w:pPr>
        <w:spacing w:after="0" w:line="240" w:lineRule="auto"/>
      </w:pPr>
      <w:r>
        <w:separator/>
      </w:r>
    </w:p>
  </w:endnote>
  <w:endnote w:type="continuationSeparator" w:id="0">
    <w:p w:rsidR="00554694" w:rsidRDefault="00554694" w:rsidP="00465B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694" w:rsidRDefault="00554694" w:rsidP="00465B9C">
      <w:pPr>
        <w:spacing w:after="0" w:line="240" w:lineRule="auto"/>
      </w:pPr>
      <w:r>
        <w:separator/>
      </w:r>
    </w:p>
  </w:footnote>
  <w:footnote w:type="continuationSeparator" w:id="0">
    <w:p w:rsidR="00554694" w:rsidRDefault="00554694" w:rsidP="00465B9C">
      <w:pPr>
        <w:spacing w:after="0" w:line="240" w:lineRule="auto"/>
      </w:pPr>
      <w:r>
        <w:continuationSeparator/>
      </w:r>
    </w:p>
  </w:footnote>
  <w:footnote w:id="1">
    <w:p w:rsidR="00554694" w:rsidRDefault="00554694" w:rsidP="007800E5">
      <w:pPr>
        <w:pStyle w:val="FootnoteText"/>
      </w:pPr>
      <w:r w:rsidRPr="00855BA6">
        <w:rPr>
          <w:rStyle w:val="FootnoteReference"/>
          <w:rFonts w:ascii="Times New Roman" w:hAnsi="Times New Roman"/>
        </w:rPr>
        <w:footnoteRef/>
      </w:r>
      <w:r w:rsidRPr="00855BA6">
        <w:rPr>
          <w:rFonts w:ascii="Times New Roman" w:hAnsi="Times New Roman"/>
        </w:rPr>
        <w:t xml:space="preserve"> Human Rights Watch (</w:t>
      </w:r>
      <w:r w:rsidRPr="00855BA6">
        <w:rPr>
          <w:rFonts w:ascii="Times New Roman" w:hAnsi="Times New Roman"/>
          <w:color w:val="000000"/>
        </w:rPr>
        <w:t>February 11, 2010).</w:t>
      </w:r>
      <w:r w:rsidRPr="00855BA6">
        <w:rPr>
          <w:rFonts w:ascii="Times New Roman" w:hAnsi="Times New Roman"/>
          <w:i/>
          <w:iCs/>
          <w:color w:val="000000"/>
        </w:rPr>
        <w:t xml:space="preserve">  The Islamic Republic at 31: Post-election Abuses Show Serious Human Rights Crisis</w:t>
      </w:r>
      <w:r w:rsidRPr="00855BA6">
        <w:rPr>
          <w:rFonts w:ascii="Times New Roman" w:hAnsi="Times New Roman"/>
          <w:color w:val="000000"/>
        </w:rPr>
        <w:t xml:space="preserve">. Available at: </w:t>
      </w:r>
      <w:hyperlink r:id="rId1" w:history="1">
        <w:r w:rsidRPr="00855BA6">
          <w:rPr>
            <w:rStyle w:val="Hyperlink"/>
            <w:rFonts w:ascii="Times New Roman" w:hAnsi="Times New Roman"/>
          </w:rPr>
          <w:t>http://www.hrw.org/en/reports/2010/02/11/islamic-republic-31</w:t>
        </w:r>
      </w:hyperlink>
    </w:p>
  </w:footnote>
  <w:footnote w:id="2">
    <w:p w:rsidR="00554694" w:rsidRDefault="00554694">
      <w:pPr>
        <w:pStyle w:val="FootnoteText"/>
      </w:pPr>
      <w:r w:rsidRPr="00855BA6">
        <w:rPr>
          <w:rStyle w:val="FootnoteReference"/>
          <w:rFonts w:ascii="Times New Roman" w:hAnsi="Times New Roman"/>
        </w:rPr>
        <w:footnoteRef/>
      </w:r>
      <w:r w:rsidRPr="00855BA6">
        <w:rPr>
          <w:rFonts w:ascii="Times New Roman" w:hAnsi="Times New Roman"/>
        </w:rPr>
        <w:t xml:space="preserve"> Human Rights Watch (January 20, 2010).  “</w:t>
      </w:r>
      <w:smartTag w:uri="urn:schemas-microsoft-com:office:smarttags" w:element="country-region">
        <w:smartTag w:uri="urn:schemas-microsoft-com:office:smarttags" w:element="place">
          <w:r w:rsidRPr="00855BA6">
            <w:rPr>
              <w:rFonts w:ascii="Times New Roman" w:hAnsi="Times New Roman"/>
            </w:rPr>
            <w:t>Iran</w:t>
          </w:r>
        </w:smartTag>
      </w:smartTag>
      <w:r w:rsidRPr="00855BA6">
        <w:rPr>
          <w:rFonts w:ascii="Times New Roman" w:hAnsi="Times New Roman"/>
        </w:rPr>
        <w:t xml:space="preserve">: Events of 2009” </w:t>
      </w:r>
      <w:r w:rsidRPr="00855BA6">
        <w:rPr>
          <w:rFonts w:ascii="Times New Roman" w:hAnsi="Times New Roman"/>
          <w:i/>
        </w:rPr>
        <w:t>World Report 2010</w:t>
      </w:r>
      <w:r w:rsidRPr="00855BA6">
        <w:rPr>
          <w:rFonts w:ascii="Times New Roman" w:hAnsi="Times New Roman"/>
        </w:rPr>
        <w:t>.</w:t>
      </w:r>
    </w:p>
  </w:footnote>
  <w:footnote w:id="3">
    <w:p w:rsidR="00554694" w:rsidRDefault="00554694" w:rsidP="007D1000">
      <w:pPr>
        <w:pStyle w:val="FootnoteText"/>
      </w:pPr>
      <w:r w:rsidRPr="00855BA6">
        <w:rPr>
          <w:rStyle w:val="FootnoteReference"/>
          <w:rFonts w:ascii="Times New Roman" w:hAnsi="Times New Roman"/>
        </w:rPr>
        <w:footnoteRef/>
      </w:r>
      <w:r w:rsidRPr="00855BA6">
        <w:rPr>
          <w:rFonts w:ascii="Times New Roman" w:hAnsi="Times New Roman"/>
        </w:rPr>
        <w:t xml:space="preserve"> Human Rights Watch (January 20, 2010).  “</w:t>
      </w:r>
      <w:smartTag w:uri="urn:schemas-microsoft-com:office:smarttags" w:element="country-region">
        <w:smartTag w:uri="urn:schemas-microsoft-com:office:smarttags" w:element="place">
          <w:r w:rsidRPr="00855BA6">
            <w:rPr>
              <w:rFonts w:ascii="Times New Roman" w:hAnsi="Times New Roman"/>
            </w:rPr>
            <w:t>Iran</w:t>
          </w:r>
        </w:smartTag>
      </w:smartTag>
      <w:r w:rsidRPr="00855BA6">
        <w:rPr>
          <w:rFonts w:ascii="Times New Roman" w:hAnsi="Times New Roman"/>
        </w:rPr>
        <w:t xml:space="preserve">: Events of 2009” </w:t>
      </w:r>
      <w:r w:rsidRPr="00855BA6">
        <w:rPr>
          <w:rFonts w:ascii="Times New Roman" w:hAnsi="Times New Roman"/>
          <w:i/>
        </w:rPr>
        <w:t>World Report 2010</w:t>
      </w:r>
      <w:r w:rsidRPr="00855BA6">
        <w:rPr>
          <w:rFonts w:ascii="Times New Roman" w:hAnsi="Times New Roman"/>
        </w:rPr>
        <w:t>.</w:t>
      </w:r>
    </w:p>
  </w:footnote>
  <w:footnote w:id="4">
    <w:p w:rsidR="00554694" w:rsidRDefault="00554694" w:rsidP="00EA7307">
      <w:pPr>
        <w:autoSpaceDE w:val="0"/>
        <w:autoSpaceDN w:val="0"/>
        <w:adjustRightInd w:val="0"/>
        <w:spacing w:after="0" w:line="240" w:lineRule="auto"/>
      </w:pPr>
      <w:r w:rsidRPr="00855BA6">
        <w:rPr>
          <w:rStyle w:val="FootnoteReference"/>
          <w:rFonts w:ascii="Times New Roman" w:hAnsi="Times New Roman"/>
          <w:sz w:val="20"/>
          <w:szCs w:val="20"/>
        </w:rPr>
        <w:footnoteRef/>
      </w:r>
      <w:r w:rsidRPr="00855BA6">
        <w:rPr>
          <w:rFonts w:ascii="Times New Roman" w:hAnsi="Times New Roman"/>
          <w:sz w:val="20"/>
          <w:szCs w:val="20"/>
        </w:rPr>
        <w:t xml:space="preserve"> FrontLine:  Protection of Human Rights Defenders (September 11, 2009). “</w:t>
      </w:r>
      <w:smartTag w:uri="urn:schemas-microsoft-com:office:smarttags" w:element="country-region">
        <w:smartTag w:uri="urn:schemas-microsoft-com:office:smarttags" w:element="place">
          <w:r w:rsidRPr="00855BA6">
            <w:rPr>
              <w:rFonts w:ascii="Times New Roman" w:hAnsi="Times New Roman"/>
              <w:sz w:val="20"/>
              <w:szCs w:val="20"/>
            </w:rPr>
            <w:t>Iran</w:t>
          </w:r>
        </w:smartTag>
      </w:smartTag>
      <w:r w:rsidRPr="00855BA6">
        <w:rPr>
          <w:rFonts w:ascii="Times New Roman" w:hAnsi="Times New Roman"/>
          <w:sz w:val="20"/>
          <w:szCs w:val="20"/>
        </w:rPr>
        <w:t xml:space="preserve">:  Ongoing detention and judicial harassment of human rights defenders.” </w:t>
      </w:r>
      <w:r w:rsidRPr="00855BA6">
        <w:rPr>
          <w:rFonts w:ascii="Times New Roman" w:hAnsi="Times New Roman"/>
          <w:i/>
          <w:sz w:val="20"/>
          <w:szCs w:val="20"/>
        </w:rPr>
        <w:t xml:space="preserve">Home. </w:t>
      </w:r>
      <w:r w:rsidRPr="00855BA6">
        <w:rPr>
          <w:rFonts w:ascii="Times New Roman" w:hAnsi="Times New Roman"/>
          <w:sz w:val="20"/>
          <w:szCs w:val="20"/>
        </w:rPr>
        <w:t xml:space="preserve">Available at:  </w:t>
      </w:r>
      <w:hyperlink r:id="rId2" w:history="1">
        <w:r w:rsidRPr="00855BA6">
          <w:rPr>
            <w:rStyle w:val="Hyperlink"/>
            <w:rFonts w:ascii="Times New Roman" w:hAnsi="Times New Roman"/>
            <w:sz w:val="20"/>
            <w:szCs w:val="20"/>
          </w:rPr>
          <w:t>http://www.frontlinedefenders.org/node/2159</w:t>
        </w:r>
      </w:hyperlink>
      <w:r w:rsidRPr="00855BA6">
        <w:rPr>
          <w:rFonts w:ascii="Times New Roman" w:hAnsi="Times New Roman"/>
          <w:sz w:val="20"/>
          <w:szCs w:val="20"/>
        </w:rPr>
        <w:t>; Amnesty International Index (June 19, 2009).  “</w:t>
      </w:r>
      <w:smartTag w:uri="urn:schemas-microsoft-com:office:smarttags" w:element="country-region">
        <w:smartTag w:uri="urn:schemas-microsoft-com:office:smarttags" w:element="place">
          <w:r w:rsidRPr="00855BA6">
            <w:rPr>
              <w:rFonts w:ascii="Times New Roman" w:hAnsi="Times New Roman"/>
              <w:sz w:val="20"/>
              <w:szCs w:val="20"/>
            </w:rPr>
            <w:t>Iran</w:t>
          </w:r>
        </w:smartTag>
      </w:smartTag>
      <w:r w:rsidRPr="00855BA6">
        <w:rPr>
          <w:rFonts w:ascii="Times New Roman" w:hAnsi="Times New Roman"/>
          <w:sz w:val="20"/>
          <w:szCs w:val="20"/>
        </w:rPr>
        <w:t xml:space="preserve">: Arbitrary Arrest/Prisoner of Conscience: Abdolfattah Soltani (M).” </w:t>
      </w:r>
      <w:r w:rsidRPr="00855BA6">
        <w:rPr>
          <w:rFonts w:ascii="Times New Roman" w:hAnsi="Times New Roman"/>
          <w:i/>
          <w:sz w:val="20"/>
          <w:szCs w:val="20"/>
        </w:rPr>
        <w:t>UA 160/09, MDE 13/059/2009</w:t>
      </w:r>
      <w:r w:rsidRPr="00855BA6">
        <w:rPr>
          <w:rFonts w:ascii="Times New Roman" w:hAnsi="Times New Roman"/>
          <w:sz w:val="20"/>
          <w:szCs w:val="20"/>
        </w:rPr>
        <w:t xml:space="preserve">. Available at: </w:t>
      </w:r>
      <w:hyperlink r:id="rId3" w:history="1">
        <w:r w:rsidRPr="00855BA6">
          <w:rPr>
            <w:rStyle w:val="Hyperlink"/>
            <w:rFonts w:ascii="Times New Roman" w:hAnsi="Times New Roman"/>
            <w:sz w:val="20"/>
            <w:szCs w:val="20"/>
          </w:rPr>
          <w:t>http://www.amnesty.org/en/library/info/MDE13/059/2009/en</w:t>
        </w:r>
      </w:hyperlink>
    </w:p>
  </w:footnote>
  <w:footnote w:id="5">
    <w:p w:rsidR="00554694" w:rsidRDefault="00554694" w:rsidP="00EA7307">
      <w:pPr>
        <w:pStyle w:val="FootnoteText"/>
      </w:pPr>
      <w:r w:rsidRPr="00855BA6">
        <w:rPr>
          <w:rStyle w:val="FootnoteReference"/>
          <w:rFonts w:ascii="Times New Roman" w:hAnsi="Times New Roman"/>
        </w:rPr>
        <w:footnoteRef/>
      </w:r>
      <w:r w:rsidRPr="00855BA6">
        <w:rPr>
          <w:rFonts w:ascii="Times New Roman" w:hAnsi="Times New Roman"/>
        </w:rPr>
        <w:t xml:space="preserve"> Amnesty International Index (June 29, 2009).  “</w:t>
      </w:r>
      <w:smartTag w:uri="urn:schemas-microsoft-com:office:smarttags" w:element="country-region">
        <w:smartTag w:uri="urn:schemas-microsoft-com:office:smarttags" w:element="place">
          <w:r w:rsidRPr="00855BA6">
            <w:rPr>
              <w:rFonts w:ascii="Times New Roman" w:hAnsi="Times New Roman"/>
            </w:rPr>
            <w:t>Iran</w:t>
          </w:r>
        </w:smartTag>
      </w:smartTag>
      <w:r w:rsidRPr="00855BA6">
        <w:rPr>
          <w:rFonts w:ascii="Times New Roman" w:hAnsi="Times New Roman"/>
        </w:rPr>
        <w:t>: Human Rights Lawyer Risks Torture.</w:t>
      </w:r>
      <w:r w:rsidRPr="00855BA6">
        <w:rPr>
          <w:rFonts w:ascii="Times New Roman" w:hAnsi="Times New Roman"/>
          <w:i/>
        </w:rPr>
        <w:t>” UA 175/09, MDE 13/064/2009</w:t>
      </w:r>
      <w:r w:rsidRPr="00855BA6">
        <w:rPr>
          <w:rFonts w:ascii="Times New Roman" w:hAnsi="Times New Roman"/>
        </w:rPr>
        <w:t xml:space="preserve">.  Available at: </w:t>
      </w:r>
      <w:hyperlink r:id="rId4" w:history="1">
        <w:r w:rsidRPr="00855BA6">
          <w:rPr>
            <w:rStyle w:val="Hyperlink"/>
            <w:rFonts w:ascii="Times New Roman" w:hAnsi="Times New Roman"/>
          </w:rPr>
          <w:t>http://www.amnesty.org/en/library/info/MDE13/064/2009/en</w:t>
        </w:r>
      </w:hyperlink>
    </w:p>
  </w:footnote>
  <w:footnote w:id="6">
    <w:p w:rsidR="00554694" w:rsidRDefault="00554694" w:rsidP="00BF3B13">
      <w:pPr>
        <w:pStyle w:val="FootnoteText"/>
      </w:pPr>
      <w:r w:rsidRPr="00855BA6">
        <w:rPr>
          <w:rStyle w:val="FootnoteReference"/>
          <w:rFonts w:ascii="Times New Roman" w:hAnsi="Times New Roman"/>
        </w:rPr>
        <w:footnoteRef/>
      </w:r>
      <w:r w:rsidRPr="00855BA6">
        <w:rPr>
          <w:rFonts w:ascii="Times New Roman" w:hAnsi="Times New Roman"/>
        </w:rPr>
        <w:t xml:space="preserve"> FrontLine:  Protection of Human Rights Defenders (September 11, 2009). “</w:t>
      </w:r>
      <w:smartTag w:uri="urn:schemas-microsoft-com:office:smarttags" w:element="country-region">
        <w:smartTag w:uri="urn:schemas-microsoft-com:office:smarttags" w:element="place">
          <w:r w:rsidRPr="00855BA6">
            <w:rPr>
              <w:rFonts w:ascii="Times New Roman" w:hAnsi="Times New Roman"/>
            </w:rPr>
            <w:t>Iran</w:t>
          </w:r>
        </w:smartTag>
      </w:smartTag>
      <w:r w:rsidRPr="00855BA6">
        <w:rPr>
          <w:rFonts w:ascii="Times New Roman" w:hAnsi="Times New Roman"/>
        </w:rPr>
        <w:t xml:space="preserve">:  Ongoing detention and judicial harassment of human rights defenders.” </w:t>
      </w:r>
      <w:r w:rsidRPr="00855BA6">
        <w:rPr>
          <w:rFonts w:ascii="Times New Roman" w:hAnsi="Times New Roman"/>
          <w:i/>
        </w:rPr>
        <w:t xml:space="preserve">Home. </w:t>
      </w:r>
      <w:r w:rsidRPr="00855BA6">
        <w:rPr>
          <w:rFonts w:ascii="Times New Roman" w:hAnsi="Times New Roman"/>
        </w:rPr>
        <w:t xml:space="preserve">Available at:  </w:t>
      </w:r>
      <w:hyperlink r:id="rId5" w:history="1">
        <w:r w:rsidRPr="00855BA6">
          <w:rPr>
            <w:rStyle w:val="Hyperlink"/>
            <w:rFonts w:ascii="Times New Roman" w:hAnsi="Times New Roman"/>
          </w:rPr>
          <w:t>http://www.frontlinedefenders.org/node/2159</w:t>
        </w:r>
      </w:hyperlink>
      <w:r w:rsidRPr="00855BA6">
        <w:rPr>
          <w:rFonts w:ascii="Times New Roman" w:hAnsi="Times New Roman"/>
        </w:rPr>
        <w:t>.</w:t>
      </w:r>
    </w:p>
  </w:footnote>
  <w:footnote w:id="7">
    <w:p w:rsidR="00554694" w:rsidRDefault="00554694" w:rsidP="00BF3B13">
      <w:pPr>
        <w:pStyle w:val="FootnoteText"/>
      </w:pPr>
      <w:r w:rsidRPr="00855BA6">
        <w:rPr>
          <w:rStyle w:val="FootnoteReference"/>
          <w:rFonts w:ascii="Times New Roman" w:hAnsi="Times New Roman"/>
        </w:rPr>
        <w:footnoteRef/>
      </w:r>
      <w:r w:rsidRPr="00855BA6">
        <w:rPr>
          <w:rFonts w:ascii="Times New Roman" w:hAnsi="Times New Roman"/>
        </w:rPr>
        <w:t xml:space="preserve"> Human Rights Watch (</w:t>
      </w:r>
      <w:r w:rsidRPr="00855BA6">
        <w:rPr>
          <w:rFonts w:ascii="Times New Roman" w:hAnsi="Times New Roman"/>
          <w:color w:val="000000"/>
        </w:rPr>
        <w:t>February 11, 2010).</w:t>
      </w:r>
      <w:r w:rsidRPr="00855BA6">
        <w:rPr>
          <w:rFonts w:ascii="Times New Roman" w:hAnsi="Times New Roman"/>
          <w:i/>
          <w:iCs/>
          <w:color w:val="000000"/>
        </w:rPr>
        <w:t xml:space="preserve">  The Islamic Republic at 31: Post-election Abuses Show Serious Human Rights Crisis</w:t>
      </w:r>
      <w:r w:rsidRPr="00855BA6">
        <w:rPr>
          <w:rFonts w:ascii="Times New Roman" w:hAnsi="Times New Roman"/>
          <w:color w:val="000000"/>
        </w:rPr>
        <w:t xml:space="preserve">, p. 13.  Available at: </w:t>
      </w:r>
      <w:hyperlink r:id="rId6" w:history="1">
        <w:r w:rsidRPr="00855BA6">
          <w:rPr>
            <w:rStyle w:val="Hyperlink"/>
            <w:rFonts w:ascii="Times New Roman" w:hAnsi="Times New Roman"/>
          </w:rPr>
          <w:t>http://www.hrw.org/en/reports/2010/02/11/islamic-republic-31</w:t>
        </w:r>
      </w:hyperlink>
    </w:p>
  </w:footnote>
  <w:footnote w:id="8">
    <w:p w:rsidR="00554694" w:rsidRDefault="00554694" w:rsidP="00BF3B13">
      <w:pPr>
        <w:pStyle w:val="FootnoteText"/>
      </w:pPr>
      <w:r w:rsidRPr="00855BA6">
        <w:rPr>
          <w:rStyle w:val="FootnoteReference"/>
          <w:rFonts w:ascii="Times New Roman" w:hAnsi="Times New Roman"/>
        </w:rPr>
        <w:footnoteRef/>
      </w:r>
      <w:r w:rsidRPr="00855BA6">
        <w:rPr>
          <w:rFonts w:ascii="Times New Roman" w:hAnsi="Times New Roman"/>
        </w:rPr>
        <w:t xml:space="preserve"> FrontLine:  Protection of Human Rights Defenders (September 11, 2009). “</w:t>
      </w:r>
      <w:smartTag w:uri="urn:schemas-microsoft-com:office:smarttags" w:element="country-region">
        <w:smartTag w:uri="urn:schemas-microsoft-com:office:smarttags" w:element="place">
          <w:r w:rsidRPr="00855BA6">
            <w:rPr>
              <w:rFonts w:ascii="Times New Roman" w:hAnsi="Times New Roman"/>
            </w:rPr>
            <w:t>Iran</w:t>
          </w:r>
        </w:smartTag>
      </w:smartTag>
      <w:r w:rsidRPr="00855BA6">
        <w:rPr>
          <w:rFonts w:ascii="Times New Roman" w:hAnsi="Times New Roman"/>
        </w:rPr>
        <w:t xml:space="preserve">:  Ongoing detention and judicial harassment of human rights defenders.” </w:t>
      </w:r>
      <w:r w:rsidRPr="00855BA6">
        <w:rPr>
          <w:rFonts w:ascii="Times New Roman" w:hAnsi="Times New Roman"/>
          <w:i/>
        </w:rPr>
        <w:t xml:space="preserve">Home. </w:t>
      </w:r>
      <w:r w:rsidRPr="00855BA6">
        <w:rPr>
          <w:rFonts w:ascii="Times New Roman" w:hAnsi="Times New Roman"/>
        </w:rPr>
        <w:t xml:space="preserve">Available at:  </w:t>
      </w:r>
      <w:hyperlink r:id="rId7" w:history="1">
        <w:r w:rsidRPr="00855BA6">
          <w:rPr>
            <w:rStyle w:val="Hyperlink"/>
            <w:rFonts w:ascii="Times New Roman" w:hAnsi="Times New Roman"/>
          </w:rPr>
          <w:t>http://www.frontlinedefenders.org/node/2159</w:t>
        </w:r>
      </w:hyperlink>
      <w:r w:rsidRPr="00855BA6">
        <w:rPr>
          <w:rFonts w:ascii="Times New Roman" w:hAnsi="Times New Roman"/>
        </w:rPr>
        <w:t xml:space="preserve">; Association for Women’s Rights in Development (July 20, 2009).  “The bail for the release of Shadi Sadr was provided by her family today but there is still no news of her release.” </w:t>
      </w:r>
      <w:smartTag w:uri="urn:schemas-microsoft-com:office:smarttags" w:element="country-region">
        <w:smartTag w:uri="urn:schemas-microsoft-com:office:smarttags" w:element="place">
          <w:r w:rsidRPr="00855BA6">
            <w:rPr>
              <w:rFonts w:ascii="Times New Roman" w:hAnsi="Times New Roman"/>
              <w:i/>
            </w:rPr>
            <w:t>Iran</w:t>
          </w:r>
        </w:smartTag>
      </w:smartTag>
      <w:r w:rsidRPr="00855BA6">
        <w:rPr>
          <w:rFonts w:ascii="Times New Roman" w:hAnsi="Times New Roman"/>
          <w:i/>
        </w:rPr>
        <w:t xml:space="preserve">:  Judge Rasekh states that Shadi Sadr is not going to be released. </w:t>
      </w:r>
      <w:r w:rsidRPr="00855BA6">
        <w:rPr>
          <w:rFonts w:ascii="Times New Roman" w:hAnsi="Times New Roman"/>
        </w:rPr>
        <w:t xml:space="preserve"> Available at:  </w:t>
      </w:r>
      <w:hyperlink r:id="rId8" w:history="1">
        <w:r w:rsidRPr="00855BA6">
          <w:rPr>
            <w:rStyle w:val="Hyperlink"/>
            <w:rFonts w:ascii="Times New Roman" w:hAnsi="Times New Roman"/>
          </w:rPr>
          <w:t>http://www.awid.org/eng/Women-s-Rights-in-the-News/Women-s-Rights-in-the-News/Iran-Judge-Rasekh-states-that-Shadi-Sadr-is-not-going-to-be-released</w:t>
        </w:r>
      </w:hyperlink>
    </w:p>
  </w:footnote>
  <w:footnote w:id="9">
    <w:p w:rsidR="00554694" w:rsidRPr="00855BA6" w:rsidRDefault="00554694" w:rsidP="00136B28">
      <w:pPr>
        <w:autoSpaceDE w:val="0"/>
        <w:autoSpaceDN w:val="0"/>
        <w:adjustRightInd w:val="0"/>
        <w:spacing w:after="0" w:line="240" w:lineRule="auto"/>
        <w:rPr>
          <w:rFonts w:ascii="Times New Roman" w:hAnsi="Times New Roman"/>
          <w:sz w:val="20"/>
          <w:szCs w:val="20"/>
        </w:rPr>
      </w:pPr>
      <w:r w:rsidRPr="00855BA6">
        <w:rPr>
          <w:rStyle w:val="FootnoteReference"/>
          <w:rFonts w:ascii="Times New Roman" w:hAnsi="Times New Roman"/>
          <w:sz w:val="20"/>
          <w:szCs w:val="20"/>
        </w:rPr>
        <w:footnoteRef/>
      </w:r>
      <w:r w:rsidRPr="00855BA6">
        <w:rPr>
          <w:rFonts w:ascii="Times New Roman" w:hAnsi="Times New Roman"/>
          <w:sz w:val="20"/>
          <w:szCs w:val="20"/>
        </w:rPr>
        <w:t xml:space="preserve"> Human Rights Watch (</w:t>
      </w:r>
      <w:r w:rsidRPr="00855BA6">
        <w:rPr>
          <w:rFonts w:ascii="Times New Roman" w:hAnsi="Times New Roman"/>
          <w:color w:val="000000"/>
          <w:sz w:val="20"/>
          <w:szCs w:val="20"/>
        </w:rPr>
        <w:t>February 11, 2010).</w:t>
      </w:r>
      <w:r w:rsidRPr="00855BA6">
        <w:rPr>
          <w:rFonts w:ascii="Times New Roman" w:hAnsi="Times New Roman"/>
          <w:i/>
          <w:iCs/>
          <w:color w:val="000000"/>
          <w:sz w:val="20"/>
          <w:szCs w:val="20"/>
        </w:rPr>
        <w:t xml:space="preserve">  The Islamic Republic at 31: Post-election Abuses Show Serious Human Rights Crisis</w:t>
      </w:r>
      <w:r w:rsidRPr="00855BA6">
        <w:rPr>
          <w:rFonts w:ascii="Times New Roman" w:hAnsi="Times New Roman"/>
          <w:color w:val="000000"/>
          <w:sz w:val="20"/>
          <w:szCs w:val="20"/>
        </w:rPr>
        <w:t xml:space="preserve">, pp. 13-14.  Available at: </w:t>
      </w:r>
      <w:hyperlink r:id="rId9" w:history="1">
        <w:r w:rsidRPr="00855BA6">
          <w:rPr>
            <w:rStyle w:val="Hyperlink"/>
            <w:rFonts w:ascii="Times New Roman" w:hAnsi="Times New Roman"/>
            <w:sz w:val="20"/>
            <w:szCs w:val="20"/>
          </w:rPr>
          <w:t>http://www.hrw.org/en/reports/2010/02/11/islamic-republic-31</w:t>
        </w:r>
      </w:hyperlink>
      <w:r w:rsidRPr="00855BA6">
        <w:rPr>
          <w:rFonts w:ascii="Times New Roman" w:hAnsi="Times New Roman"/>
          <w:color w:val="000000"/>
          <w:sz w:val="20"/>
          <w:szCs w:val="20"/>
        </w:rPr>
        <w:t xml:space="preserve">; </w:t>
      </w:r>
      <w:r w:rsidRPr="00855BA6">
        <w:rPr>
          <w:rFonts w:ascii="Times New Roman" w:hAnsi="Times New Roman"/>
          <w:sz w:val="20"/>
          <w:szCs w:val="20"/>
        </w:rPr>
        <w:t>Human Rights Watch (July 27, 2009). “</w:t>
      </w:r>
      <w:smartTag w:uri="urn:schemas-microsoft-com:office:smarttags" w:element="country-region">
        <w:smartTag w:uri="urn:schemas-microsoft-com:office:smarttags" w:element="place">
          <w:r w:rsidRPr="00855BA6">
            <w:rPr>
              <w:rFonts w:ascii="Times New Roman" w:hAnsi="Times New Roman"/>
              <w:sz w:val="20"/>
              <w:szCs w:val="20"/>
            </w:rPr>
            <w:t>Iran</w:t>
          </w:r>
        </w:smartTag>
      </w:smartTag>
      <w:r w:rsidRPr="00855BA6">
        <w:rPr>
          <w:rFonts w:ascii="Times New Roman" w:hAnsi="Times New Roman"/>
          <w:sz w:val="20"/>
          <w:szCs w:val="20"/>
        </w:rPr>
        <w:t xml:space="preserve">: Stop Arresting, Intimidating Rights Lawyers,” </w:t>
      </w:r>
      <w:r w:rsidRPr="00855BA6">
        <w:rPr>
          <w:rFonts w:ascii="Times New Roman" w:hAnsi="Times New Roman"/>
          <w:i/>
          <w:sz w:val="20"/>
          <w:szCs w:val="20"/>
        </w:rPr>
        <w:t>News Release</w:t>
      </w:r>
      <w:r w:rsidRPr="00855BA6">
        <w:rPr>
          <w:rFonts w:ascii="Times New Roman" w:hAnsi="Times New Roman"/>
          <w:sz w:val="20"/>
          <w:szCs w:val="20"/>
        </w:rPr>
        <w:t>.  Available at:</w:t>
      </w:r>
    </w:p>
    <w:p w:rsidR="00554694" w:rsidRDefault="00554694" w:rsidP="00136B28">
      <w:pPr>
        <w:pStyle w:val="FootnoteText"/>
      </w:pPr>
      <w:hyperlink r:id="rId10" w:history="1">
        <w:r w:rsidRPr="00855BA6">
          <w:rPr>
            <w:rStyle w:val="Hyperlink"/>
            <w:rFonts w:ascii="Times New Roman" w:hAnsi="Times New Roman"/>
          </w:rPr>
          <w:t>http://www.hrw.org/en/news/2009/07/27/iran-stop-arresting-intimidating-rights-lawyers</w:t>
        </w:r>
      </w:hyperlink>
    </w:p>
  </w:footnote>
  <w:footnote w:id="10">
    <w:p w:rsidR="00554694" w:rsidRDefault="00554694">
      <w:pPr>
        <w:pStyle w:val="FootnoteText"/>
      </w:pPr>
      <w:r w:rsidRPr="00136B28">
        <w:rPr>
          <w:rStyle w:val="FootnoteReference"/>
          <w:rFonts w:ascii="Arial" w:hAnsi="Arial" w:cs="Arial"/>
          <w:sz w:val="16"/>
          <w:szCs w:val="16"/>
        </w:rPr>
        <w:footnoteRef/>
      </w:r>
      <w:r w:rsidRPr="00136B28">
        <w:rPr>
          <w:rFonts w:ascii="Arial" w:hAnsi="Arial" w:cs="Arial"/>
          <w:sz w:val="16"/>
          <w:szCs w:val="16"/>
        </w:rPr>
        <w:t xml:space="preserve"> </w:t>
      </w:r>
      <w:r>
        <w:rPr>
          <w:rFonts w:ascii="Arial" w:hAnsi="Arial" w:cs="Arial"/>
          <w:sz w:val="16"/>
          <w:szCs w:val="16"/>
        </w:rPr>
        <w:t>Mostaghim, Ramin &amp; Borzou Daragahi (February 8, 2010).  “</w:t>
      </w:r>
      <w:smartTag w:uri="urn:schemas-microsoft-com:office:smarttags" w:element="country-region">
        <w:smartTag w:uri="urn:schemas-microsoft-com:office:smarttags" w:element="place">
          <w:r>
            <w:rPr>
              <w:rFonts w:ascii="Arial" w:hAnsi="Arial" w:cs="Arial"/>
              <w:sz w:val="16"/>
              <w:szCs w:val="16"/>
            </w:rPr>
            <w:t>Iran</w:t>
          </w:r>
        </w:smartTag>
      </w:smartTag>
      <w:r>
        <w:rPr>
          <w:rFonts w:ascii="Arial" w:hAnsi="Arial" w:cs="Arial"/>
          <w:sz w:val="16"/>
          <w:szCs w:val="16"/>
        </w:rPr>
        <w:t xml:space="preserve"> lawyer haunted by young man’s execution.”  </w:t>
      </w:r>
      <w:smartTag w:uri="urn:schemas-microsoft-com:office:smarttags" w:element="City">
        <w:smartTag w:uri="urn:schemas-microsoft-com:office:smarttags" w:element="place">
          <w:r>
            <w:rPr>
              <w:rFonts w:ascii="Arial" w:hAnsi="Arial" w:cs="Arial"/>
              <w:i/>
              <w:sz w:val="16"/>
              <w:szCs w:val="16"/>
            </w:rPr>
            <w:t>Los Angeles</w:t>
          </w:r>
        </w:smartTag>
      </w:smartTag>
      <w:r>
        <w:rPr>
          <w:rFonts w:ascii="Arial" w:hAnsi="Arial" w:cs="Arial"/>
          <w:i/>
          <w:sz w:val="16"/>
          <w:szCs w:val="16"/>
        </w:rPr>
        <w:t xml:space="preserve"> Times.  </w:t>
      </w:r>
      <w:r>
        <w:rPr>
          <w:rFonts w:ascii="Arial" w:hAnsi="Arial" w:cs="Arial"/>
          <w:sz w:val="16"/>
          <w:szCs w:val="16"/>
        </w:rPr>
        <w:t xml:space="preserve">Available at:  </w:t>
      </w:r>
      <w:hyperlink r:id="rId11" w:history="1">
        <w:r w:rsidRPr="00136B28">
          <w:rPr>
            <w:rStyle w:val="Hyperlink"/>
            <w:rFonts w:ascii="Arial" w:hAnsi="Arial" w:cs="Arial"/>
            <w:sz w:val="16"/>
            <w:szCs w:val="16"/>
          </w:rPr>
          <w:t>http://www.latimes.com/news/nation-and-world/la-fg-iran-lawyer8-2010feb08,0,1951270.story</w:t>
        </w:r>
      </w:hyperlink>
    </w:p>
  </w:footnote>
  <w:footnote w:id="11">
    <w:p w:rsidR="00554694" w:rsidRDefault="00554694" w:rsidP="00C91E88">
      <w:pPr>
        <w:pStyle w:val="FootnoteText"/>
      </w:pPr>
      <w:r w:rsidRPr="00855BA6">
        <w:rPr>
          <w:rStyle w:val="FootnoteReference"/>
          <w:rFonts w:ascii="Times New Roman" w:hAnsi="Times New Roman"/>
        </w:rPr>
        <w:footnoteRef/>
      </w:r>
      <w:r w:rsidRPr="00855BA6">
        <w:rPr>
          <w:rFonts w:ascii="Times New Roman" w:hAnsi="Times New Roman"/>
        </w:rPr>
        <w:t xml:space="preserve"> International Campaign for Human Rights in </w:t>
      </w:r>
      <w:smartTag w:uri="urn:schemas-microsoft-com:office:smarttags" w:element="country-region">
        <w:smartTag w:uri="urn:schemas-microsoft-com:office:smarttags" w:element="place">
          <w:r w:rsidRPr="00855BA6">
            <w:rPr>
              <w:rFonts w:ascii="Times New Roman" w:hAnsi="Times New Roman"/>
            </w:rPr>
            <w:t>Iran</w:t>
          </w:r>
        </w:smartTag>
      </w:smartTag>
      <w:r w:rsidRPr="00855BA6">
        <w:rPr>
          <w:rFonts w:ascii="Times New Roman" w:hAnsi="Times New Roman"/>
        </w:rPr>
        <w:t xml:space="preserve"> (March 4, 2010).  </w:t>
      </w:r>
      <w:r w:rsidRPr="00855BA6">
        <w:rPr>
          <w:rFonts w:ascii="Times New Roman" w:hAnsi="Times New Roman"/>
          <w:i/>
          <w:lang w:val="en-US"/>
        </w:rPr>
        <w:t>Disqualification of Lawyers and the Iranian Bar Association’s Demise: An Interview with Abdolsamad Khorramshahi.</w:t>
      </w:r>
      <w:r w:rsidRPr="00855BA6">
        <w:rPr>
          <w:rFonts w:ascii="Times New Roman" w:hAnsi="Times New Roman"/>
        </w:rPr>
        <w:t xml:space="preserve"> Available at: </w:t>
      </w:r>
      <w:hyperlink r:id="rId12" w:history="1">
        <w:r w:rsidRPr="00855BA6">
          <w:rPr>
            <w:rStyle w:val="Hyperlink"/>
            <w:rFonts w:ascii="Times New Roman" w:hAnsi="Times New Roman"/>
          </w:rPr>
          <w:t>http://www.iranhumanrights.org/2010/03/disqualification-of-lawyers-and-iranian-bar-associations-demise-an-interview-with-abdolsamad-khorramshahi/</w:t>
        </w:r>
      </w:hyperlink>
    </w:p>
  </w:footnote>
  <w:footnote w:id="12">
    <w:p w:rsidR="00554694" w:rsidRPr="00855BA6" w:rsidRDefault="00554694" w:rsidP="00CB35A3">
      <w:pPr>
        <w:autoSpaceDE w:val="0"/>
        <w:autoSpaceDN w:val="0"/>
        <w:adjustRightInd w:val="0"/>
        <w:spacing w:after="0" w:line="240" w:lineRule="auto"/>
        <w:rPr>
          <w:rFonts w:ascii="Times New Roman" w:hAnsi="Times New Roman"/>
          <w:sz w:val="20"/>
          <w:szCs w:val="20"/>
        </w:rPr>
      </w:pPr>
      <w:r w:rsidRPr="00855BA6">
        <w:rPr>
          <w:rStyle w:val="FootnoteReference"/>
          <w:rFonts w:ascii="Times New Roman" w:hAnsi="Times New Roman"/>
          <w:sz w:val="20"/>
          <w:szCs w:val="20"/>
        </w:rPr>
        <w:footnoteRef/>
      </w:r>
      <w:r w:rsidRPr="00855BA6">
        <w:rPr>
          <w:rFonts w:ascii="Times New Roman" w:hAnsi="Times New Roman"/>
          <w:sz w:val="20"/>
          <w:szCs w:val="20"/>
        </w:rPr>
        <w:t xml:space="preserve"> Human Rights Watch (July 27, 2009). “</w:t>
      </w:r>
      <w:smartTag w:uri="urn:schemas-microsoft-com:office:smarttags" w:element="country-region">
        <w:smartTag w:uri="urn:schemas-microsoft-com:office:smarttags" w:element="place">
          <w:r w:rsidRPr="00855BA6">
            <w:rPr>
              <w:rFonts w:ascii="Times New Roman" w:hAnsi="Times New Roman"/>
              <w:sz w:val="20"/>
              <w:szCs w:val="20"/>
            </w:rPr>
            <w:t>Iran</w:t>
          </w:r>
        </w:smartTag>
      </w:smartTag>
      <w:r w:rsidRPr="00855BA6">
        <w:rPr>
          <w:rFonts w:ascii="Times New Roman" w:hAnsi="Times New Roman"/>
          <w:sz w:val="20"/>
          <w:szCs w:val="20"/>
        </w:rPr>
        <w:t xml:space="preserve">: Stop Arresting, Intimidating Rights Lawyers,” </w:t>
      </w:r>
      <w:r w:rsidRPr="00855BA6">
        <w:rPr>
          <w:rFonts w:ascii="Times New Roman" w:hAnsi="Times New Roman"/>
          <w:i/>
          <w:sz w:val="20"/>
          <w:szCs w:val="20"/>
        </w:rPr>
        <w:t>News Release</w:t>
      </w:r>
      <w:r w:rsidRPr="00855BA6">
        <w:rPr>
          <w:rFonts w:ascii="Times New Roman" w:hAnsi="Times New Roman"/>
          <w:sz w:val="20"/>
          <w:szCs w:val="20"/>
        </w:rPr>
        <w:t>.  Available at:</w:t>
      </w:r>
    </w:p>
    <w:p w:rsidR="00554694" w:rsidRDefault="00554694" w:rsidP="00CB35A3">
      <w:pPr>
        <w:pStyle w:val="FootnoteText"/>
      </w:pPr>
      <w:hyperlink r:id="rId13" w:history="1">
        <w:r w:rsidRPr="00855BA6">
          <w:rPr>
            <w:rStyle w:val="Hyperlink"/>
            <w:rFonts w:ascii="Times New Roman" w:hAnsi="Times New Roman"/>
          </w:rPr>
          <w:t>http://www.hrw.org/en/news/2009/07/27/iran-stop-arresting-intimidating-rights-lawyers</w:t>
        </w:r>
      </w:hyperlink>
      <w:r w:rsidRPr="00855BA6">
        <w:rPr>
          <w:rFonts w:ascii="Times New Roman" w:hAnsi="Times New Roman"/>
        </w:rPr>
        <w:t>; FrontLine:  Protection of Human Rights Defenders (March 11, 2010). “</w:t>
      </w:r>
      <w:smartTag w:uri="urn:schemas-microsoft-com:office:smarttags" w:element="country-region">
        <w:smartTag w:uri="urn:schemas-microsoft-com:office:smarttags" w:element="place">
          <w:r w:rsidRPr="00855BA6">
            <w:rPr>
              <w:rFonts w:ascii="Times New Roman" w:hAnsi="Times New Roman"/>
            </w:rPr>
            <w:t>Iran</w:t>
          </w:r>
        </w:smartTag>
      </w:smartTag>
      <w:r w:rsidRPr="00855BA6">
        <w:rPr>
          <w:rFonts w:ascii="Times New Roman" w:hAnsi="Times New Roman"/>
        </w:rPr>
        <w:t xml:space="preserve">: UPDATE Human rights defender Kayvan Samimi released from prison.” </w:t>
      </w:r>
      <w:r w:rsidRPr="00855BA6">
        <w:rPr>
          <w:rFonts w:ascii="Times New Roman" w:hAnsi="Times New Roman"/>
          <w:i/>
        </w:rPr>
        <w:t xml:space="preserve">Home. </w:t>
      </w:r>
      <w:r w:rsidRPr="00855BA6">
        <w:rPr>
          <w:rFonts w:ascii="Times New Roman" w:hAnsi="Times New Roman"/>
        </w:rPr>
        <w:t xml:space="preserve">Available at: </w:t>
      </w:r>
      <w:hyperlink r:id="rId14" w:history="1">
        <w:r w:rsidRPr="00855BA6">
          <w:rPr>
            <w:rStyle w:val="Hyperlink"/>
            <w:rFonts w:ascii="Times New Roman" w:hAnsi="Times New Roman"/>
          </w:rPr>
          <w:t>http://www.frontlinedefenders.org/node/2410</w:t>
        </w:r>
      </w:hyperlink>
    </w:p>
  </w:footnote>
  <w:footnote w:id="13">
    <w:p w:rsidR="00554694" w:rsidRDefault="00554694">
      <w:pPr>
        <w:pStyle w:val="FootnoteText"/>
      </w:pPr>
      <w:r w:rsidRPr="00855BA6">
        <w:rPr>
          <w:rStyle w:val="FootnoteReference"/>
          <w:rFonts w:ascii="Times New Roman" w:hAnsi="Times New Roman"/>
        </w:rPr>
        <w:footnoteRef/>
      </w:r>
      <w:r w:rsidRPr="00855BA6">
        <w:rPr>
          <w:rFonts w:ascii="Times New Roman" w:hAnsi="Times New Roman"/>
        </w:rPr>
        <w:t xml:space="preserve"> Human Rights Watch (</w:t>
      </w:r>
      <w:r w:rsidRPr="00855BA6">
        <w:rPr>
          <w:rFonts w:ascii="Times New Roman" w:hAnsi="Times New Roman"/>
          <w:color w:val="000000"/>
        </w:rPr>
        <w:t>February 11, 2010).</w:t>
      </w:r>
      <w:r w:rsidRPr="00855BA6">
        <w:rPr>
          <w:rFonts w:ascii="Times New Roman" w:hAnsi="Times New Roman"/>
          <w:i/>
          <w:iCs/>
          <w:color w:val="000000"/>
        </w:rPr>
        <w:t xml:space="preserve">  The Islamic Republic at 31: Post-election Abuses Show Serious Human Rights Crisis</w:t>
      </w:r>
      <w:r w:rsidRPr="00855BA6">
        <w:rPr>
          <w:rFonts w:ascii="Times New Roman" w:hAnsi="Times New Roman"/>
          <w:color w:val="000000"/>
        </w:rPr>
        <w:t xml:space="preserve">, pp. 5-6; 15.  Available at: </w:t>
      </w:r>
      <w:hyperlink r:id="rId15" w:history="1">
        <w:r w:rsidRPr="00855BA6">
          <w:rPr>
            <w:rStyle w:val="Hyperlink"/>
            <w:rFonts w:ascii="Times New Roman" w:hAnsi="Times New Roman"/>
          </w:rPr>
          <w:t>http://www.hrw.org/en/reports/2010/02/11/islamic-republic-31</w:t>
        </w:r>
      </w:hyperlink>
    </w:p>
  </w:footnote>
  <w:footnote w:id="14">
    <w:p w:rsidR="00554694" w:rsidRPr="00855BA6" w:rsidRDefault="00554694" w:rsidP="00BF3B13">
      <w:pPr>
        <w:autoSpaceDE w:val="0"/>
        <w:autoSpaceDN w:val="0"/>
        <w:adjustRightInd w:val="0"/>
        <w:spacing w:after="0" w:line="240" w:lineRule="auto"/>
        <w:rPr>
          <w:rFonts w:ascii="Times New Roman" w:hAnsi="Times New Roman"/>
          <w:sz w:val="20"/>
          <w:szCs w:val="20"/>
        </w:rPr>
      </w:pPr>
      <w:r w:rsidRPr="00855BA6">
        <w:rPr>
          <w:rStyle w:val="FootnoteReference"/>
          <w:sz w:val="20"/>
          <w:szCs w:val="20"/>
        </w:rPr>
        <w:footnoteRef/>
      </w:r>
      <w:r w:rsidRPr="00855BA6">
        <w:rPr>
          <w:rFonts w:ascii="Times New Roman" w:hAnsi="Times New Roman"/>
          <w:sz w:val="20"/>
          <w:szCs w:val="20"/>
        </w:rPr>
        <w:t xml:space="preserve">Human Rights Watch (July 27, 2009). “Iran: Stop Arresting, Intimidating Rights Lawyers,” </w:t>
      </w:r>
      <w:r w:rsidRPr="00855BA6">
        <w:rPr>
          <w:rFonts w:ascii="Times New Roman" w:hAnsi="Times New Roman"/>
          <w:i/>
          <w:sz w:val="20"/>
          <w:szCs w:val="20"/>
        </w:rPr>
        <w:t>News Release</w:t>
      </w:r>
      <w:r w:rsidRPr="00855BA6">
        <w:rPr>
          <w:rFonts w:ascii="Times New Roman" w:hAnsi="Times New Roman"/>
          <w:sz w:val="20"/>
          <w:szCs w:val="20"/>
        </w:rPr>
        <w:t>.  Available at:</w:t>
      </w:r>
    </w:p>
    <w:p w:rsidR="00554694" w:rsidRDefault="00554694" w:rsidP="00BF3B13">
      <w:pPr>
        <w:pStyle w:val="FootnoteText"/>
      </w:pPr>
      <w:hyperlink r:id="rId16" w:history="1">
        <w:r w:rsidRPr="00855BA6">
          <w:rPr>
            <w:rStyle w:val="Hyperlink"/>
            <w:rFonts w:ascii="Times New Roman" w:hAnsi="Times New Roman"/>
          </w:rPr>
          <w:t>http://www.hrw.org/en/news/2009/07/27/iran-stop-arresting-intimidating-rights-lawyers</w:t>
        </w:r>
      </w:hyperlink>
      <w:r w:rsidRPr="00855BA6">
        <w:rPr>
          <w:rFonts w:ascii="Times New Roman" w:hAnsi="Times New Roman"/>
        </w:rPr>
        <w:t>.</w:t>
      </w:r>
    </w:p>
  </w:footnote>
  <w:footnote w:id="15">
    <w:p w:rsidR="00554694" w:rsidRDefault="00554694" w:rsidP="003E791F">
      <w:pPr>
        <w:pStyle w:val="FootnoteText"/>
      </w:pPr>
      <w:r w:rsidRPr="00855BA6">
        <w:rPr>
          <w:rStyle w:val="FootnoteReference"/>
          <w:rFonts w:ascii="Times New Roman" w:hAnsi="Times New Roman"/>
        </w:rPr>
        <w:footnoteRef/>
      </w:r>
      <w:r w:rsidRPr="00855BA6">
        <w:rPr>
          <w:rFonts w:ascii="Times New Roman" w:hAnsi="Times New Roman"/>
        </w:rPr>
        <w:t xml:space="preserve"> Taefi, Vargha &amp; Nazila Ghanea (Summer 2009).  “Dissident Watch:  Fariba Kamalabadi” </w:t>
      </w:r>
      <w:r w:rsidRPr="00855BA6">
        <w:rPr>
          <w:rFonts w:ascii="Times New Roman" w:hAnsi="Times New Roman"/>
          <w:i/>
        </w:rPr>
        <w:t>Middle East Quarterly</w:t>
      </w:r>
      <w:r w:rsidRPr="00855BA6">
        <w:rPr>
          <w:rFonts w:ascii="Times New Roman" w:hAnsi="Times New Roman"/>
        </w:rPr>
        <w:t xml:space="preserve">      p. 96.</w:t>
      </w:r>
    </w:p>
  </w:footnote>
  <w:footnote w:id="16">
    <w:p w:rsidR="00554694" w:rsidRDefault="00554694">
      <w:pPr>
        <w:pStyle w:val="FootnoteText"/>
      </w:pPr>
      <w:r w:rsidRPr="00855BA6">
        <w:rPr>
          <w:rStyle w:val="FootnoteReference"/>
          <w:rFonts w:ascii="Times New Roman" w:hAnsi="Times New Roman"/>
        </w:rPr>
        <w:footnoteRef/>
      </w:r>
      <w:r w:rsidRPr="00855BA6">
        <w:rPr>
          <w:rFonts w:ascii="Times New Roman" w:hAnsi="Times New Roman"/>
        </w:rPr>
        <w:t xml:space="preserve"> Petrou, Michael (2009).  “Iran cracks down harder on the Baha’i” 122.7 </w:t>
      </w:r>
      <w:r w:rsidRPr="00855BA6">
        <w:rPr>
          <w:rFonts w:ascii="Times New Roman" w:hAnsi="Times New Roman"/>
          <w:i/>
        </w:rPr>
        <w:t xml:space="preserve">Maclean’s </w:t>
      </w:r>
      <w:r w:rsidRPr="00855BA6">
        <w:rPr>
          <w:rFonts w:ascii="Times New Roman" w:hAnsi="Times New Roman"/>
        </w:rPr>
        <w:t>p. 27.</w:t>
      </w:r>
    </w:p>
  </w:footnote>
  <w:footnote w:id="17">
    <w:p w:rsidR="00554694" w:rsidRDefault="00554694">
      <w:pPr>
        <w:pStyle w:val="FootnoteText"/>
      </w:pPr>
      <w:r w:rsidRPr="00855BA6">
        <w:rPr>
          <w:rStyle w:val="FootnoteReference"/>
          <w:rFonts w:ascii="Times New Roman" w:hAnsi="Times New Roman"/>
        </w:rPr>
        <w:footnoteRef/>
      </w:r>
      <w:r w:rsidRPr="00855BA6">
        <w:rPr>
          <w:rFonts w:ascii="Times New Roman" w:hAnsi="Times New Roman"/>
        </w:rPr>
        <w:t xml:space="preserve"> See LRWC Iran Report 2008.</w:t>
      </w:r>
    </w:p>
  </w:footnote>
  <w:footnote w:id="18">
    <w:p w:rsidR="00554694" w:rsidRDefault="00554694">
      <w:pPr>
        <w:pStyle w:val="FootnoteText"/>
      </w:pPr>
      <w:r w:rsidRPr="00855BA6">
        <w:rPr>
          <w:rStyle w:val="FootnoteReference"/>
          <w:rFonts w:ascii="Times New Roman" w:hAnsi="Times New Roman"/>
        </w:rPr>
        <w:footnoteRef/>
      </w:r>
      <w:r w:rsidRPr="00855BA6">
        <w:rPr>
          <w:rFonts w:ascii="Times New Roman" w:hAnsi="Times New Roman"/>
        </w:rPr>
        <w:t xml:space="preserve"> Radio Free Europe / Radio Liberty (January 7, 2010).  “NGOs Troubled by Iran’s Crackdown on International Organizations, Journalists” </w:t>
      </w:r>
      <w:r w:rsidRPr="00855BA6">
        <w:rPr>
          <w:rFonts w:ascii="Times New Roman" w:hAnsi="Times New Roman"/>
          <w:i/>
        </w:rPr>
        <w:t>News</w:t>
      </w:r>
      <w:r w:rsidRPr="00855BA6">
        <w:rPr>
          <w:rFonts w:ascii="Times New Roman" w:hAnsi="Times New Roman"/>
        </w:rPr>
        <w:t xml:space="preserve">.  Available at: </w:t>
      </w:r>
      <w:hyperlink r:id="rId17" w:history="1">
        <w:r w:rsidRPr="00855BA6">
          <w:rPr>
            <w:rStyle w:val="Hyperlink"/>
            <w:rFonts w:ascii="Times New Roman" w:hAnsi="Times New Roman"/>
          </w:rPr>
          <w:t>www.rferl.org/content/NGOs_Troubled_By_Irans_Crackdown_On_International_Organizations_ Journalists/1923024.html</w:t>
        </w:r>
      </w:hyperlink>
    </w:p>
  </w:footnote>
  <w:footnote w:id="19">
    <w:p w:rsidR="00554694" w:rsidRDefault="00554694">
      <w:pPr>
        <w:pStyle w:val="FootnoteText"/>
      </w:pPr>
      <w:r w:rsidRPr="00855BA6">
        <w:rPr>
          <w:rStyle w:val="FootnoteReference"/>
          <w:rFonts w:ascii="Times New Roman" w:hAnsi="Times New Roman"/>
        </w:rPr>
        <w:footnoteRef/>
      </w:r>
      <w:r w:rsidRPr="00855BA6">
        <w:rPr>
          <w:rFonts w:ascii="Times New Roman" w:hAnsi="Times New Roman"/>
        </w:rPr>
        <w:t xml:space="preserve"> International Campaign for Human Rights in Iran (January 6, 2010).  “Authorities attempt to crush remaining active Human Rights NGOs.”  </w:t>
      </w:r>
      <w:r w:rsidRPr="00855BA6">
        <w:rPr>
          <w:rFonts w:ascii="Times New Roman" w:hAnsi="Times New Roman"/>
          <w:i/>
        </w:rPr>
        <w:t xml:space="preserve">Academic Freedom, Press Archive.  </w:t>
      </w:r>
      <w:r w:rsidRPr="00855BA6">
        <w:rPr>
          <w:rFonts w:ascii="Times New Roman" w:hAnsi="Times New Roman"/>
        </w:rPr>
        <w:t xml:space="preserve">Available at: </w:t>
      </w:r>
      <w:hyperlink r:id="rId18" w:history="1">
        <w:r w:rsidRPr="00855BA6">
          <w:rPr>
            <w:rStyle w:val="Hyperlink"/>
            <w:rFonts w:ascii="Times New Roman" w:hAnsi="Times New Roman"/>
          </w:rPr>
          <w:t>http://www.iranhumanrights.org/2010/01/authorities-crush-ngos/</w:t>
        </w:r>
      </w:hyperlink>
    </w:p>
  </w:footnote>
  <w:footnote w:id="20">
    <w:p w:rsidR="00554694" w:rsidRDefault="00554694" w:rsidP="007D1000">
      <w:pPr>
        <w:pStyle w:val="FootnoteText"/>
      </w:pPr>
      <w:r w:rsidRPr="00855BA6">
        <w:rPr>
          <w:rStyle w:val="FootnoteReference"/>
          <w:rFonts w:ascii="Times New Roman" w:hAnsi="Times New Roman"/>
        </w:rPr>
        <w:footnoteRef/>
      </w:r>
      <w:r w:rsidRPr="00855BA6">
        <w:rPr>
          <w:rFonts w:ascii="Times New Roman" w:hAnsi="Times New Roman"/>
        </w:rPr>
        <w:t xml:space="preserve"> Human Rights Watch (January 20, 2010).  “Iran: Events of 2009” </w:t>
      </w:r>
      <w:r w:rsidRPr="00855BA6">
        <w:rPr>
          <w:rFonts w:ascii="Times New Roman" w:hAnsi="Times New Roman"/>
          <w:i/>
        </w:rPr>
        <w:t>World Report 2010</w:t>
      </w:r>
      <w:r w:rsidRPr="00855BA6">
        <w:rPr>
          <w:rFonts w:ascii="Times New Roman" w:hAnsi="Times New Roman"/>
        </w:rPr>
        <w:t xml:space="preserve">; Radio Free Europe/Radio Liberty, </w:t>
      </w:r>
      <w:r w:rsidRPr="00855BA6">
        <w:rPr>
          <w:rFonts w:ascii="Times New Roman" w:hAnsi="Times New Roman"/>
          <w:i/>
          <w:iCs/>
        </w:rPr>
        <w:t>UN committee slams Iran for postelection crackdown</w:t>
      </w:r>
      <w:r w:rsidRPr="00855BA6">
        <w:rPr>
          <w:rFonts w:ascii="Times New Roman" w:hAnsi="Times New Roman"/>
        </w:rPr>
        <w:t xml:space="preserve">, 20 November 2009, available at: </w:t>
      </w:r>
      <w:hyperlink r:id="rId19" w:history="1">
        <w:r w:rsidRPr="00855BA6">
          <w:rPr>
            <w:rStyle w:val="Hyperlink"/>
            <w:rFonts w:ascii="Times New Roman" w:hAnsi="Times New Roman"/>
          </w:rPr>
          <w:t>http://www.unhcr.org/refworld/docid/4b0d1fb4c.html</w:t>
        </w:r>
      </w:hyperlink>
      <w:r w:rsidRPr="00855BA6">
        <w:rPr>
          <w:rFonts w:ascii="Times New Roman" w:hAnsi="Times New Roman"/>
        </w:rPr>
        <w:t> [accessed 16 March 2010].</w:t>
      </w:r>
    </w:p>
  </w:footnote>
  <w:footnote w:id="21">
    <w:p w:rsidR="00554694" w:rsidRDefault="00554694">
      <w:pPr>
        <w:pStyle w:val="FootnoteText"/>
      </w:pPr>
      <w:r w:rsidRPr="00855BA6">
        <w:rPr>
          <w:rStyle w:val="FootnoteReference"/>
          <w:rFonts w:ascii="Times New Roman" w:hAnsi="Times New Roman"/>
        </w:rPr>
        <w:footnoteRef/>
      </w:r>
      <w:r w:rsidRPr="00855BA6">
        <w:rPr>
          <w:rFonts w:ascii="Times New Roman" w:hAnsi="Times New Roman"/>
        </w:rPr>
        <w:t xml:space="preserve"> International Campaign for Human Rights in Iran (March 14, 2010).  “Report from Geneva:  United Nations Human Rights Council Resolution on Iran Unlikely,” </w:t>
      </w:r>
      <w:r w:rsidRPr="00855BA6">
        <w:rPr>
          <w:rFonts w:ascii="Times New Roman" w:hAnsi="Times New Roman"/>
          <w:i/>
        </w:rPr>
        <w:t xml:space="preserve">Blog/Latest News. </w:t>
      </w:r>
      <w:r w:rsidRPr="00855BA6">
        <w:rPr>
          <w:rFonts w:ascii="Times New Roman" w:hAnsi="Times New Roman"/>
        </w:rPr>
        <w:t xml:space="preserve"> Available at: </w:t>
      </w:r>
      <w:hyperlink r:id="rId20" w:history="1">
        <w:r w:rsidRPr="00855BA6">
          <w:rPr>
            <w:rStyle w:val="Hyperlink"/>
            <w:rFonts w:ascii="Times New Roman" w:hAnsi="Times New Roman"/>
          </w:rPr>
          <w:t>http://www.iranhumanrights.org/2010/03/report-from-geneva-united-nations-human-rights-council-resolution-on-iran-unlikely/</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694" w:rsidRDefault="00554694">
    <w:pPr>
      <w:pStyle w:val="Header"/>
      <w:jc w:val="right"/>
    </w:pPr>
    <w:fldSimple w:instr=" PAGE   \* MERGEFORMAT ">
      <w:r>
        <w:rPr>
          <w:noProof/>
        </w:rPr>
        <w:t>7</w:t>
      </w:r>
    </w:fldSimple>
  </w:p>
  <w:p w:rsidR="00554694" w:rsidRDefault="005546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D7EB9"/>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5B9C"/>
    <w:rsid w:val="0001496C"/>
    <w:rsid w:val="0001595B"/>
    <w:rsid w:val="00017443"/>
    <w:rsid w:val="00054CDE"/>
    <w:rsid w:val="0005709D"/>
    <w:rsid w:val="00060C27"/>
    <w:rsid w:val="00064189"/>
    <w:rsid w:val="000817E4"/>
    <w:rsid w:val="00094E4C"/>
    <w:rsid w:val="000966F4"/>
    <w:rsid w:val="000A3838"/>
    <w:rsid w:val="000A3851"/>
    <w:rsid w:val="000B10F2"/>
    <w:rsid w:val="000C3172"/>
    <w:rsid w:val="000C730A"/>
    <w:rsid w:val="000E3DF5"/>
    <w:rsid w:val="000F29CF"/>
    <w:rsid w:val="000F51CA"/>
    <w:rsid w:val="000F6BF0"/>
    <w:rsid w:val="000F7F9E"/>
    <w:rsid w:val="00107C38"/>
    <w:rsid w:val="0012085E"/>
    <w:rsid w:val="001213C4"/>
    <w:rsid w:val="0012503E"/>
    <w:rsid w:val="00125986"/>
    <w:rsid w:val="0012694C"/>
    <w:rsid w:val="00132C12"/>
    <w:rsid w:val="001362C4"/>
    <w:rsid w:val="00136B28"/>
    <w:rsid w:val="001572A8"/>
    <w:rsid w:val="001702A4"/>
    <w:rsid w:val="00183793"/>
    <w:rsid w:val="001867CC"/>
    <w:rsid w:val="00187D8C"/>
    <w:rsid w:val="0019365D"/>
    <w:rsid w:val="00194476"/>
    <w:rsid w:val="00196261"/>
    <w:rsid w:val="001A52E1"/>
    <w:rsid w:val="001B77DD"/>
    <w:rsid w:val="001C5E86"/>
    <w:rsid w:val="001D2942"/>
    <w:rsid w:val="001F1EED"/>
    <w:rsid w:val="001F7F08"/>
    <w:rsid w:val="002135A4"/>
    <w:rsid w:val="00227B9D"/>
    <w:rsid w:val="00232D3C"/>
    <w:rsid w:val="00234FC7"/>
    <w:rsid w:val="00242F92"/>
    <w:rsid w:val="002507F9"/>
    <w:rsid w:val="002540F3"/>
    <w:rsid w:val="0027260D"/>
    <w:rsid w:val="00273A8E"/>
    <w:rsid w:val="00276D8A"/>
    <w:rsid w:val="0028737F"/>
    <w:rsid w:val="00296545"/>
    <w:rsid w:val="002976C3"/>
    <w:rsid w:val="002A15C9"/>
    <w:rsid w:val="002A3AC3"/>
    <w:rsid w:val="002A4679"/>
    <w:rsid w:val="002A75AF"/>
    <w:rsid w:val="002D55C9"/>
    <w:rsid w:val="002E367B"/>
    <w:rsid w:val="002E4FF0"/>
    <w:rsid w:val="002E6FC3"/>
    <w:rsid w:val="002F289D"/>
    <w:rsid w:val="002F6B29"/>
    <w:rsid w:val="002F6D8D"/>
    <w:rsid w:val="00310E03"/>
    <w:rsid w:val="003110D5"/>
    <w:rsid w:val="0031118E"/>
    <w:rsid w:val="00315363"/>
    <w:rsid w:val="003233AA"/>
    <w:rsid w:val="003238A8"/>
    <w:rsid w:val="00353262"/>
    <w:rsid w:val="00354D73"/>
    <w:rsid w:val="00366BC2"/>
    <w:rsid w:val="003818ED"/>
    <w:rsid w:val="00384B59"/>
    <w:rsid w:val="0039705C"/>
    <w:rsid w:val="003A43A4"/>
    <w:rsid w:val="003A70DF"/>
    <w:rsid w:val="003B03F9"/>
    <w:rsid w:val="003E2FF6"/>
    <w:rsid w:val="003E3F7E"/>
    <w:rsid w:val="003E70A0"/>
    <w:rsid w:val="003E791F"/>
    <w:rsid w:val="003F26D3"/>
    <w:rsid w:val="003F55B3"/>
    <w:rsid w:val="003F7885"/>
    <w:rsid w:val="004026B4"/>
    <w:rsid w:val="00402A7D"/>
    <w:rsid w:val="00410EDC"/>
    <w:rsid w:val="00431A63"/>
    <w:rsid w:val="004407F7"/>
    <w:rsid w:val="00445457"/>
    <w:rsid w:val="004462DF"/>
    <w:rsid w:val="0045784F"/>
    <w:rsid w:val="00457BE0"/>
    <w:rsid w:val="00465B9C"/>
    <w:rsid w:val="0047604E"/>
    <w:rsid w:val="00486589"/>
    <w:rsid w:val="00495331"/>
    <w:rsid w:val="0049559B"/>
    <w:rsid w:val="004A4530"/>
    <w:rsid w:val="004B407A"/>
    <w:rsid w:val="004B528B"/>
    <w:rsid w:val="004C3DA7"/>
    <w:rsid w:val="004D35B2"/>
    <w:rsid w:val="004D5CC3"/>
    <w:rsid w:val="004E41E5"/>
    <w:rsid w:val="004F2C50"/>
    <w:rsid w:val="004F4C5C"/>
    <w:rsid w:val="005129A6"/>
    <w:rsid w:val="00514527"/>
    <w:rsid w:val="00523178"/>
    <w:rsid w:val="0053784E"/>
    <w:rsid w:val="0054331A"/>
    <w:rsid w:val="0054660A"/>
    <w:rsid w:val="00551AAB"/>
    <w:rsid w:val="00554694"/>
    <w:rsid w:val="00561BAD"/>
    <w:rsid w:val="0057398F"/>
    <w:rsid w:val="005810BA"/>
    <w:rsid w:val="00587C80"/>
    <w:rsid w:val="00592571"/>
    <w:rsid w:val="00595BF9"/>
    <w:rsid w:val="005A3DE4"/>
    <w:rsid w:val="005A434C"/>
    <w:rsid w:val="005A5856"/>
    <w:rsid w:val="005A7321"/>
    <w:rsid w:val="005C1188"/>
    <w:rsid w:val="005C1D8D"/>
    <w:rsid w:val="005C2A52"/>
    <w:rsid w:val="005C5D6C"/>
    <w:rsid w:val="005C6FD9"/>
    <w:rsid w:val="005C769E"/>
    <w:rsid w:val="005D7720"/>
    <w:rsid w:val="005E0741"/>
    <w:rsid w:val="005E7DFE"/>
    <w:rsid w:val="005F0908"/>
    <w:rsid w:val="005F3855"/>
    <w:rsid w:val="00607984"/>
    <w:rsid w:val="00610D52"/>
    <w:rsid w:val="00612012"/>
    <w:rsid w:val="00614F1A"/>
    <w:rsid w:val="006235E0"/>
    <w:rsid w:val="0062469D"/>
    <w:rsid w:val="00640281"/>
    <w:rsid w:val="00641B37"/>
    <w:rsid w:val="0064240C"/>
    <w:rsid w:val="006468EF"/>
    <w:rsid w:val="0064767A"/>
    <w:rsid w:val="006523E3"/>
    <w:rsid w:val="00652584"/>
    <w:rsid w:val="00652FFC"/>
    <w:rsid w:val="00662834"/>
    <w:rsid w:val="00673E3B"/>
    <w:rsid w:val="006761EE"/>
    <w:rsid w:val="00687C13"/>
    <w:rsid w:val="006A484E"/>
    <w:rsid w:val="006A57A4"/>
    <w:rsid w:val="006E1176"/>
    <w:rsid w:val="006E52AC"/>
    <w:rsid w:val="00700F21"/>
    <w:rsid w:val="007023C0"/>
    <w:rsid w:val="00717E03"/>
    <w:rsid w:val="00721A27"/>
    <w:rsid w:val="00733A8A"/>
    <w:rsid w:val="0073478F"/>
    <w:rsid w:val="00744725"/>
    <w:rsid w:val="007458AC"/>
    <w:rsid w:val="007534DB"/>
    <w:rsid w:val="00761964"/>
    <w:rsid w:val="00763A95"/>
    <w:rsid w:val="0077544D"/>
    <w:rsid w:val="007800E5"/>
    <w:rsid w:val="007814FA"/>
    <w:rsid w:val="00781EED"/>
    <w:rsid w:val="00793FF7"/>
    <w:rsid w:val="00797B15"/>
    <w:rsid w:val="007A0B72"/>
    <w:rsid w:val="007B0E39"/>
    <w:rsid w:val="007B3DD5"/>
    <w:rsid w:val="007B420A"/>
    <w:rsid w:val="007C2D23"/>
    <w:rsid w:val="007C3B1C"/>
    <w:rsid w:val="007C66AE"/>
    <w:rsid w:val="007D002A"/>
    <w:rsid w:val="007D1000"/>
    <w:rsid w:val="007E7D7F"/>
    <w:rsid w:val="007F637C"/>
    <w:rsid w:val="00800F4E"/>
    <w:rsid w:val="00803163"/>
    <w:rsid w:val="00805992"/>
    <w:rsid w:val="00811BBC"/>
    <w:rsid w:val="00817464"/>
    <w:rsid w:val="00817A22"/>
    <w:rsid w:val="00817D24"/>
    <w:rsid w:val="00821480"/>
    <w:rsid w:val="0082695B"/>
    <w:rsid w:val="008304B9"/>
    <w:rsid w:val="00842C57"/>
    <w:rsid w:val="00855BA6"/>
    <w:rsid w:val="00856FB7"/>
    <w:rsid w:val="00861625"/>
    <w:rsid w:val="00864B19"/>
    <w:rsid w:val="00865037"/>
    <w:rsid w:val="00870F15"/>
    <w:rsid w:val="00885BC1"/>
    <w:rsid w:val="00887E22"/>
    <w:rsid w:val="00897398"/>
    <w:rsid w:val="008A6734"/>
    <w:rsid w:val="008E0455"/>
    <w:rsid w:val="008E49AA"/>
    <w:rsid w:val="008F0A00"/>
    <w:rsid w:val="008F24CD"/>
    <w:rsid w:val="008F2B83"/>
    <w:rsid w:val="008F3204"/>
    <w:rsid w:val="00905AF1"/>
    <w:rsid w:val="00911B95"/>
    <w:rsid w:val="009149C7"/>
    <w:rsid w:val="009152D3"/>
    <w:rsid w:val="0092317D"/>
    <w:rsid w:val="00924C41"/>
    <w:rsid w:val="00927E6D"/>
    <w:rsid w:val="009318F2"/>
    <w:rsid w:val="00932187"/>
    <w:rsid w:val="00932262"/>
    <w:rsid w:val="00935425"/>
    <w:rsid w:val="009403DE"/>
    <w:rsid w:val="00942817"/>
    <w:rsid w:val="009451D6"/>
    <w:rsid w:val="009454A4"/>
    <w:rsid w:val="0095028D"/>
    <w:rsid w:val="0095197A"/>
    <w:rsid w:val="00956CC2"/>
    <w:rsid w:val="0099192E"/>
    <w:rsid w:val="009C0A37"/>
    <w:rsid w:val="009D4BB5"/>
    <w:rsid w:val="009E036F"/>
    <w:rsid w:val="009E4352"/>
    <w:rsid w:val="009F33AF"/>
    <w:rsid w:val="009F51DF"/>
    <w:rsid w:val="009F6DD6"/>
    <w:rsid w:val="00A001F6"/>
    <w:rsid w:val="00A03727"/>
    <w:rsid w:val="00A042F5"/>
    <w:rsid w:val="00A04C81"/>
    <w:rsid w:val="00A05214"/>
    <w:rsid w:val="00A05DE8"/>
    <w:rsid w:val="00A05DF6"/>
    <w:rsid w:val="00A11125"/>
    <w:rsid w:val="00A116FE"/>
    <w:rsid w:val="00A15408"/>
    <w:rsid w:val="00A2226F"/>
    <w:rsid w:val="00A4147C"/>
    <w:rsid w:val="00A4751E"/>
    <w:rsid w:val="00A52D2A"/>
    <w:rsid w:val="00A533E5"/>
    <w:rsid w:val="00A54309"/>
    <w:rsid w:val="00A60143"/>
    <w:rsid w:val="00A6176A"/>
    <w:rsid w:val="00A812B8"/>
    <w:rsid w:val="00A87509"/>
    <w:rsid w:val="00A9651D"/>
    <w:rsid w:val="00AA28C6"/>
    <w:rsid w:val="00AA74C5"/>
    <w:rsid w:val="00AB291F"/>
    <w:rsid w:val="00AB76C7"/>
    <w:rsid w:val="00AC7BDF"/>
    <w:rsid w:val="00AD2E49"/>
    <w:rsid w:val="00AD508E"/>
    <w:rsid w:val="00AD61DB"/>
    <w:rsid w:val="00AE200E"/>
    <w:rsid w:val="00AE639D"/>
    <w:rsid w:val="00AF3AC6"/>
    <w:rsid w:val="00B037A8"/>
    <w:rsid w:val="00B13BDE"/>
    <w:rsid w:val="00B14C8A"/>
    <w:rsid w:val="00B1562D"/>
    <w:rsid w:val="00B34CC9"/>
    <w:rsid w:val="00B41FBD"/>
    <w:rsid w:val="00B506FB"/>
    <w:rsid w:val="00B55859"/>
    <w:rsid w:val="00B56EA8"/>
    <w:rsid w:val="00B611D4"/>
    <w:rsid w:val="00B62E95"/>
    <w:rsid w:val="00B651D3"/>
    <w:rsid w:val="00B676F3"/>
    <w:rsid w:val="00B739BD"/>
    <w:rsid w:val="00B822E6"/>
    <w:rsid w:val="00B86CDC"/>
    <w:rsid w:val="00B96837"/>
    <w:rsid w:val="00BA09A2"/>
    <w:rsid w:val="00BA1B39"/>
    <w:rsid w:val="00BB0148"/>
    <w:rsid w:val="00BB1234"/>
    <w:rsid w:val="00BB47A3"/>
    <w:rsid w:val="00BD4A63"/>
    <w:rsid w:val="00BD682E"/>
    <w:rsid w:val="00BE34D8"/>
    <w:rsid w:val="00BF2597"/>
    <w:rsid w:val="00BF3706"/>
    <w:rsid w:val="00BF3B13"/>
    <w:rsid w:val="00C01A64"/>
    <w:rsid w:val="00C05A42"/>
    <w:rsid w:val="00C06E28"/>
    <w:rsid w:val="00C101F9"/>
    <w:rsid w:val="00C12068"/>
    <w:rsid w:val="00C257BD"/>
    <w:rsid w:val="00C3152B"/>
    <w:rsid w:val="00C35711"/>
    <w:rsid w:val="00C40B57"/>
    <w:rsid w:val="00C5150E"/>
    <w:rsid w:val="00C5203D"/>
    <w:rsid w:val="00C55FE7"/>
    <w:rsid w:val="00C57280"/>
    <w:rsid w:val="00C61663"/>
    <w:rsid w:val="00C622EB"/>
    <w:rsid w:val="00C64ED2"/>
    <w:rsid w:val="00C64F25"/>
    <w:rsid w:val="00C7084D"/>
    <w:rsid w:val="00C907FE"/>
    <w:rsid w:val="00C91E88"/>
    <w:rsid w:val="00C9517F"/>
    <w:rsid w:val="00C95F0B"/>
    <w:rsid w:val="00C97BE8"/>
    <w:rsid w:val="00CA0AC8"/>
    <w:rsid w:val="00CB0010"/>
    <w:rsid w:val="00CB35A3"/>
    <w:rsid w:val="00CB645A"/>
    <w:rsid w:val="00CC3E40"/>
    <w:rsid w:val="00CD03BD"/>
    <w:rsid w:val="00CE2C41"/>
    <w:rsid w:val="00CF566A"/>
    <w:rsid w:val="00CF5BCD"/>
    <w:rsid w:val="00D06C3E"/>
    <w:rsid w:val="00D1134B"/>
    <w:rsid w:val="00D13533"/>
    <w:rsid w:val="00D16935"/>
    <w:rsid w:val="00D171DC"/>
    <w:rsid w:val="00D24428"/>
    <w:rsid w:val="00D32989"/>
    <w:rsid w:val="00D4012F"/>
    <w:rsid w:val="00D41A57"/>
    <w:rsid w:val="00D4747E"/>
    <w:rsid w:val="00D51340"/>
    <w:rsid w:val="00D5775E"/>
    <w:rsid w:val="00D60131"/>
    <w:rsid w:val="00D709B6"/>
    <w:rsid w:val="00D76876"/>
    <w:rsid w:val="00D861CD"/>
    <w:rsid w:val="00D9323B"/>
    <w:rsid w:val="00D95EF8"/>
    <w:rsid w:val="00DA00E6"/>
    <w:rsid w:val="00DA69C4"/>
    <w:rsid w:val="00DA7970"/>
    <w:rsid w:val="00DB24A1"/>
    <w:rsid w:val="00DD0705"/>
    <w:rsid w:val="00DD4A7D"/>
    <w:rsid w:val="00DD600C"/>
    <w:rsid w:val="00DE1E16"/>
    <w:rsid w:val="00DE3767"/>
    <w:rsid w:val="00DE4521"/>
    <w:rsid w:val="00DE5947"/>
    <w:rsid w:val="00DF422E"/>
    <w:rsid w:val="00E01E14"/>
    <w:rsid w:val="00E0358A"/>
    <w:rsid w:val="00E05EAE"/>
    <w:rsid w:val="00E0655D"/>
    <w:rsid w:val="00E205E5"/>
    <w:rsid w:val="00E20E3F"/>
    <w:rsid w:val="00E25652"/>
    <w:rsid w:val="00E27C9C"/>
    <w:rsid w:val="00E4043F"/>
    <w:rsid w:val="00E45043"/>
    <w:rsid w:val="00E5222E"/>
    <w:rsid w:val="00E533D5"/>
    <w:rsid w:val="00E53E03"/>
    <w:rsid w:val="00E620CC"/>
    <w:rsid w:val="00E872E8"/>
    <w:rsid w:val="00E90194"/>
    <w:rsid w:val="00E958ED"/>
    <w:rsid w:val="00EA527D"/>
    <w:rsid w:val="00EA7307"/>
    <w:rsid w:val="00EB3964"/>
    <w:rsid w:val="00ED3406"/>
    <w:rsid w:val="00EF177D"/>
    <w:rsid w:val="00EF486D"/>
    <w:rsid w:val="00EF5E76"/>
    <w:rsid w:val="00F04A64"/>
    <w:rsid w:val="00F05AFA"/>
    <w:rsid w:val="00F13C70"/>
    <w:rsid w:val="00F21A24"/>
    <w:rsid w:val="00F22717"/>
    <w:rsid w:val="00F231C5"/>
    <w:rsid w:val="00F234B2"/>
    <w:rsid w:val="00F26889"/>
    <w:rsid w:val="00F352B7"/>
    <w:rsid w:val="00F4042A"/>
    <w:rsid w:val="00F50334"/>
    <w:rsid w:val="00F60194"/>
    <w:rsid w:val="00F62C8A"/>
    <w:rsid w:val="00F63E64"/>
    <w:rsid w:val="00F7002E"/>
    <w:rsid w:val="00F92F7B"/>
    <w:rsid w:val="00FA17BA"/>
    <w:rsid w:val="00FB11FD"/>
    <w:rsid w:val="00FB60B8"/>
    <w:rsid w:val="00FC2592"/>
    <w:rsid w:val="00FC7DBC"/>
    <w:rsid w:val="00FE6174"/>
    <w:rsid w:val="00FF1EAD"/>
    <w:rsid w:val="00FF78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530"/>
    <w:pPr>
      <w:spacing w:after="200" w:line="276" w:lineRule="auto"/>
    </w:pPr>
    <w:rPr>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65B9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65B9C"/>
    <w:rPr>
      <w:rFonts w:cs="Times New Roman"/>
      <w:sz w:val="20"/>
      <w:szCs w:val="20"/>
    </w:rPr>
  </w:style>
  <w:style w:type="character" w:styleId="FootnoteReference">
    <w:name w:val="footnote reference"/>
    <w:basedOn w:val="DefaultParagraphFont"/>
    <w:uiPriority w:val="99"/>
    <w:semiHidden/>
    <w:rsid w:val="00465B9C"/>
    <w:rPr>
      <w:rFonts w:cs="Times New Roman"/>
      <w:vertAlign w:val="superscript"/>
    </w:rPr>
  </w:style>
  <w:style w:type="character" w:styleId="Hyperlink">
    <w:name w:val="Hyperlink"/>
    <w:basedOn w:val="DefaultParagraphFont"/>
    <w:uiPriority w:val="99"/>
    <w:rsid w:val="00700F21"/>
    <w:rPr>
      <w:rFonts w:cs="Times New Roman"/>
      <w:color w:val="0000FF"/>
      <w:u w:val="single"/>
    </w:rPr>
  </w:style>
  <w:style w:type="paragraph" w:styleId="NormalWeb">
    <w:name w:val="Normal (Web)"/>
    <w:basedOn w:val="Normal"/>
    <w:uiPriority w:val="99"/>
    <w:rsid w:val="000A3851"/>
    <w:pPr>
      <w:spacing w:before="100" w:beforeAutospacing="1" w:after="100" w:afterAutospacing="1" w:line="240" w:lineRule="auto"/>
    </w:pPr>
    <w:rPr>
      <w:rFonts w:ascii="Times New Roman" w:eastAsia="Times New Roman" w:hAnsi="Times New Roman"/>
      <w:sz w:val="24"/>
      <w:szCs w:val="24"/>
      <w:lang w:eastAsia="en-CA"/>
    </w:rPr>
  </w:style>
  <w:style w:type="character" w:styleId="Emphasis">
    <w:name w:val="Emphasis"/>
    <w:basedOn w:val="DefaultParagraphFont"/>
    <w:uiPriority w:val="99"/>
    <w:qFormat/>
    <w:rsid w:val="000A3851"/>
    <w:rPr>
      <w:rFonts w:cs="Times New Roman"/>
      <w:i/>
      <w:iCs/>
    </w:rPr>
  </w:style>
  <w:style w:type="paragraph" w:styleId="Header">
    <w:name w:val="header"/>
    <w:basedOn w:val="Normal"/>
    <w:link w:val="HeaderChar"/>
    <w:uiPriority w:val="99"/>
    <w:rsid w:val="00A812B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812B8"/>
    <w:rPr>
      <w:rFonts w:cs="Times New Roman"/>
    </w:rPr>
  </w:style>
  <w:style w:type="paragraph" w:styleId="Footer">
    <w:name w:val="footer"/>
    <w:basedOn w:val="Normal"/>
    <w:link w:val="FooterChar"/>
    <w:uiPriority w:val="99"/>
    <w:semiHidden/>
    <w:rsid w:val="00A812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812B8"/>
    <w:rPr>
      <w:rFonts w:cs="Times New Roman"/>
    </w:rPr>
  </w:style>
  <w:style w:type="character" w:styleId="FollowedHyperlink">
    <w:name w:val="FollowedHyperlink"/>
    <w:basedOn w:val="DefaultParagraphFont"/>
    <w:uiPriority w:val="99"/>
    <w:semiHidden/>
    <w:rsid w:val="00BF3B13"/>
    <w:rPr>
      <w:rFonts w:cs="Times New Roman"/>
      <w:color w:val="800080"/>
      <w:u w:val="single"/>
    </w:rPr>
  </w:style>
  <w:style w:type="paragraph" w:styleId="Title">
    <w:name w:val="Title"/>
    <w:basedOn w:val="Normal"/>
    <w:link w:val="TitleChar"/>
    <w:uiPriority w:val="99"/>
    <w:qFormat/>
    <w:locked/>
    <w:rsid w:val="00855BA6"/>
    <w:pPr>
      <w:overflowPunct w:val="0"/>
      <w:autoSpaceDE w:val="0"/>
      <w:autoSpaceDN w:val="0"/>
      <w:adjustRightInd w:val="0"/>
      <w:spacing w:after="0" w:line="240" w:lineRule="auto"/>
      <w:jc w:val="center"/>
      <w:textAlignment w:val="baseline"/>
    </w:pPr>
    <w:rPr>
      <w:rFonts w:ascii="Palatino" w:hAnsi="Palatino"/>
      <w:smallCaps/>
      <w:sz w:val="40"/>
      <w:szCs w:val="20"/>
      <w:u w:val="double"/>
    </w:rPr>
  </w:style>
  <w:style w:type="character" w:customStyle="1" w:styleId="TitleChar">
    <w:name w:val="Title Char"/>
    <w:basedOn w:val="DefaultParagraphFont"/>
    <w:link w:val="Title"/>
    <w:uiPriority w:val="99"/>
    <w:locked/>
    <w:rsid w:val="00855BA6"/>
    <w:rPr>
      <w:rFonts w:ascii="Palatino" w:hAnsi="Palatino" w:cs="Times New Roman"/>
      <w:smallCaps/>
      <w:sz w:val="40"/>
      <w:u w:val="double"/>
      <w:lang w:val="en-CA" w:eastAsia="en-US" w:bidi="ar-SA"/>
    </w:rPr>
  </w:style>
  <w:style w:type="paragraph" w:customStyle="1" w:styleId="ParaNo">
    <w:name w:val="ParaNo."/>
    <w:basedOn w:val="Normal"/>
    <w:uiPriority w:val="99"/>
    <w:rsid w:val="00855BA6"/>
    <w:pPr>
      <w:numPr>
        <w:numId w:val="1"/>
      </w:numPr>
      <w:tabs>
        <w:tab w:val="clear" w:pos="720"/>
        <w:tab w:val="left" w:pos="737"/>
      </w:tabs>
      <w:spacing w:after="0" w:line="240" w:lineRule="auto"/>
    </w:pPr>
    <w:rPr>
      <w:rFonts w:ascii="Times New Roman" w:hAnsi="Times New Roman"/>
      <w:sz w:val="24"/>
      <w:szCs w:val="20"/>
      <w:lang w:val="fr-CH"/>
    </w:rPr>
  </w:style>
</w:styles>
</file>

<file path=word/webSettings.xml><?xml version="1.0" encoding="utf-8"?>
<w:webSettings xmlns:r="http://schemas.openxmlformats.org/officeDocument/2006/relationships" xmlns:w="http://schemas.openxmlformats.org/wordprocessingml/2006/main">
  <w:divs>
    <w:div w:id="413210491">
      <w:marLeft w:val="0"/>
      <w:marRight w:val="0"/>
      <w:marTop w:val="0"/>
      <w:marBottom w:val="0"/>
      <w:divBdr>
        <w:top w:val="none" w:sz="0" w:space="0" w:color="auto"/>
        <w:left w:val="none" w:sz="0" w:space="0" w:color="auto"/>
        <w:bottom w:val="none" w:sz="0" w:space="0" w:color="auto"/>
        <w:right w:val="none" w:sz="0" w:space="0" w:color="auto"/>
      </w:divBdr>
      <w:divsChild>
        <w:div w:id="413210525">
          <w:marLeft w:val="0"/>
          <w:marRight w:val="0"/>
          <w:marTop w:val="0"/>
          <w:marBottom w:val="0"/>
          <w:divBdr>
            <w:top w:val="none" w:sz="0" w:space="0" w:color="auto"/>
            <w:left w:val="none" w:sz="0" w:space="0" w:color="auto"/>
            <w:bottom w:val="none" w:sz="0" w:space="0" w:color="auto"/>
            <w:right w:val="none" w:sz="0" w:space="0" w:color="auto"/>
          </w:divBdr>
          <w:divsChild>
            <w:div w:id="413210506">
              <w:marLeft w:val="0"/>
              <w:marRight w:val="0"/>
              <w:marTop w:val="0"/>
              <w:marBottom w:val="0"/>
              <w:divBdr>
                <w:top w:val="none" w:sz="0" w:space="0" w:color="auto"/>
                <w:left w:val="none" w:sz="0" w:space="0" w:color="auto"/>
                <w:bottom w:val="none" w:sz="0" w:space="0" w:color="auto"/>
                <w:right w:val="none" w:sz="0" w:space="0" w:color="auto"/>
              </w:divBdr>
              <w:divsChild>
                <w:div w:id="4132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10494">
      <w:marLeft w:val="0"/>
      <w:marRight w:val="0"/>
      <w:marTop w:val="0"/>
      <w:marBottom w:val="0"/>
      <w:divBdr>
        <w:top w:val="none" w:sz="0" w:space="0" w:color="auto"/>
        <w:left w:val="none" w:sz="0" w:space="0" w:color="auto"/>
        <w:bottom w:val="none" w:sz="0" w:space="0" w:color="auto"/>
        <w:right w:val="none" w:sz="0" w:space="0" w:color="auto"/>
      </w:divBdr>
      <w:divsChild>
        <w:div w:id="413210492">
          <w:marLeft w:val="0"/>
          <w:marRight w:val="0"/>
          <w:marTop w:val="0"/>
          <w:marBottom w:val="0"/>
          <w:divBdr>
            <w:top w:val="none" w:sz="0" w:space="0" w:color="auto"/>
            <w:left w:val="none" w:sz="0" w:space="0" w:color="auto"/>
            <w:bottom w:val="none" w:sz="0" w:space="0" w:color="auto"/>
            <w:right w:val="none" w:sz="0" w:space="0" w:color="auto"/>
          </w:divBdr>
          <w:divsChild>
            <w:div w:id="413210505">
              <w:marLeft w:val="0"/>
              <w:marRight w:val="0"/>
              <w:marTop w:val="0"/>
              <w:marBottom w:val="0"/>
              <w:divBdr>
                <w:top w:val="none" w:sz="0" w:space="0" w:color="auto"/>
                <w:left w:val="none" w:sz="0" w:space="0" w:color="auto"/>
                <w:bottom w:val="none" w:sz="0" w:space="0" w:color="auto"/>
                <w:right w:val="none" w:sz="0" w:space="0" w:color="auto"/>
              </w:divBdr>
              <w:divsChild>
                <w:div w:id="413210513">
                  <w:marLeft w:val="0"/>
                  <w:marRight w:val="0"/>
                  <w:marTop w:val="0"/>
                  <w:marBottom w:val="0"/>
                  <w:divBdr>
                    <w:top w:val="none" w:sz="0" w:space="0" w:color="auto"/>
                    <w:left w:val="none" w:sz="0" w:space="0" w:color="auto"/>
                    <w:bottom w:val="none" w:sz="0" w:space="0" w:color="auto"/>
                    <w:right w:val="none" w:sz="0" w:space="0" w:color="auto"/>
                  </w:divBdr>
                  <w:divsChild>
                    <w:div w:id="413210495">
                      <w:marLeft w:val="0"/>
                      <w:marRight w:val="0"/>
                      <w:marTop w:val="0"/>
                      <w:marBottom w:val="0"/>
                      <w:divBdr>
                        <w:top w:val="none" w:sz="0" w:space="0" w:color="auto"/>
                        <w:left w:val="none" w:sz="0" w:space="0" w:color="auto"/>
                        <w:bottom w:val="single" w:sz="6" w:space="8" w:color="C2C4C1"/>
                        <w:right w:val="none" w:sz="0" w:space="0" w:color="auto"/>
                      </w:divBdr>
                      <w:divsChild>
                        <w:div w:id="413210503">
                          <w:marLeft w:val="0"/>
                          <w:marRight w:val="0"/>
                          <w:marTop w:val="0"/>
                          <w:marBottom w:val="300"/>
                          <w:divBdr>
                            <w:top w:val="none" w:sz="0" w:space="0" w:color="auto"/>
                            <w:left w:val="none" w:sz="0" w:space="0" w:color="auto"/>
                            <w:bottom w:val="none" w:sz="0" w:space="0" w:color="auto"/>
                            <w:right w:val="none" w:sz="0" w:space="0" w:color="auto"/>
                          </w:divBdr>
                          <w:divsChild>
                            <w:div w:id="413210519">
                              <w:marLeft w:val="0"/>
                              <w:marRight w:val="0"/>
                              <w:marTop w:val="0"/>
                              <w:marBottom w:val="0"/>
                              <w:divBdr>
                                <w:top w:val="none" w:sz="0" w:space="0" w:color="auto"/>
                                <w:left w:val="none" w:sz="0" w:space="0" w:color="auto"/>
                                <w:bottom w:val="none" w:sz="0" w:space="0" w:color="auto"/>
                                <w:right w:val="none" w:sz="0" w:space="0" w:color="auto"/>
                              </w:divBdr>
                              <w:divsChild>
                                <w:div w:id="4132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210501">
      <w:marLeft w:val="0"/>
      <w:marRight w:val="0"/>
      <w:marTop w:val="0"/>
      <w:marBottom w:val="0"/>
      <w:divBdr>
        <w:top w:val="none" w:sz="0" w:space="0" w:color="auto"/>
        <w:left w:val="none" w:sz="0" w:space="0" w:color="auto"/>
        <w:bottom w:val="none" w:sz="0" w:space="0" w:color="auto"/>
        <w:right w:val="none" w:sz="0" w:space="0" w:color="auto"/>
      </w:divBdr>
      <w:divsChild>
        <w:div w:id="413210517">
          <w:marLeft w:val="0"/>
          <w:marRight w:val="0"/>
          <w:marTop w:val="0"/>
          <w:marBottom w:val="0"/>
          <w:divBdr>
            <w:top w:val="none" w:sz="0" w:space="0" w:color="auto"/>
            <w:left w:val="none" w:sz="0" w:space="0" w:color="auto"/>
            <w:bottom w:val="none" w:sz="0" w:space="0" w:color="auto"/>
            <w:right w:val="none" w:sz="0" w:space="0" w:color="auto"/>
          </w:divBdr>
          <w:divsChild>
            <w:div w:id="413210504">
              <w:marLeft w:val="0"/>
              <w:marRight w:val="0"/>
              <w:marTop w:val="0"/>
              <w:marBottom w:val="0"/>
              <w:divBdr>
                <w:top w:val="none" w:sz="0" w:space="0" w:color="auto"/>
                <w:left w:val="none" w:sz="0" w:space="0" w:color="auto"/>
                <w:bottom w:val="none" w:sz="0" w:space="0" w:color="auto"/>
                <w:right w:val="none" w:sz="0" w:space="0" w:color="auto"/>
              </w:divBdr>
              <w:divsChild>
                <w:div w:id="41321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10507">
      <w:marLeft w:val="0"/>
      <w:marRight w:val="0"/>
      <w:marTop w:val="0"/>
      <w:marBottom w:val="0"/>
      <w:divBdr>
        <w:top w:val="none" w:sz="0" w:space="0" w:color="auto"/>
        <w:left w:val="none" w:sz="0" w:space="0" w:color="auto"/>
        <w:bottom w:val="none" w:sz="0" w:space="0" w:color="auto"/>
        <w:right w:val="none" w:sz="0" w:space="0" w:color="auto"/>
      </w:divBdr>
      <w:divsChild>
        <w:div w:id="413210502">
          <w:marLeft w:val="0"/>
          <w:marRight w:val="0"/>
          <w:marTop w:val="0"/>
          <w:marBottom w:val="0"/>
          <w:divBdr>
            <w:top w:val="none" w:sz="0" w:space="0" w:color="auto"/>
            <w:left w:val="none" w:sz="0" w:space="0" w:color="auto"/>
            <w:bottom w:val="none" w:sz="0" w:space="0" w:color="auto"/>
            <w:right w:val="none" w:sz="0" w:space="0" w:color="auto"/>
          </w:divBdr>
          <w:divsChild>
            <w:div w:id="413210509">
              <w:marLeft w:val="0"/>
              <w:marRight w:val="0"/>
              <w:marTop w:val="0"/>
              <w:marBottom w:val="0"/>
              <w:divBdr>
                <w:top w:val="none" w:sz="0" w:space="0" w:color="auto"/>
                <w:left w:val="none" w:sz="0" w:space="0" w:color="auto"/>
                <w:bottom w:val="none" w:sz="0" w:space="0" w:color="auto"/>
                <w:right w:val="none" w:sz="0" w:space="0" w:color="auto"/>
              </w:divBdr>
              <w:divsChild>
                <w:div w:id="413210497">
                  <w:marLeft w:val="0"/>
                  <w:marRight w:val="0"/>
                  <w:marTop w:val="0"/>
                  <w:marBottom w:val="0"/>
                  <w:divBdr>
                    <w:top w:val="none" w:sz="0" w:space="0" w:color="auto"/>
                    <w:left w:val="none" w:sz="0" w:space="0" w:color="auto"/>
                    <w:bottom w:val="none" w:sz="0" w:space="0" w:color="auto"/>
                    <w:right w:val="none" w:sz="0" w:space="0" w:color="auto"/>
                  </w:divBdr>
                  <w:divsChild>
                    <w:div w:id="413210526">
                      <w:marLeft w:val="0"/>
                      <w:marRight w:val="0"/>
                      <w:marTop w:val="0"/>
                      <w:marBottom w:val="0"/>
                      <w:divBdr>
                        <w:top w:val="none" w:sz="0" w:space="0" w:color="auto"/>
                        <w:left w:val="none" w:sz="0" w:space="0" w:color="auto"/>
                        <w:bottom w:val="single" w:sz="6" w:space="8" w:color="C2C4C1"/>
                        <w:right w:val="none" w:sz="0" w:space="0" w:color="auto"/>
                      </w:divBdr>
                      <w:divsChild>
                        <w:div w:id="413210511">
                          <w:marLeft w:val="0"/>
                          <w:marRight w:val="0"/>
                          <w:marTop w:val="0"/>
                          <w:marBottom w:val="300"/>
                          <w:divBdr>
                            <w:top w:val="none" w:sz="0" w:space="0" w:color="auto"/>
                            <w:left w:val="none" w:sz="0" w:space="0" w:color="auto"/>
                            <w:bottom w:val="none" w:sz="0" w:space="0" w:color="auto"/>
                            <w:right w:val="none" w:sz="0" w:space="0" w:color="auto"/>
                          </w:divBdr>
                          <w:divsChild>
                            <w:div w:id="413210512">
                              <w:marLeft w:val="0"/>
                              <w:marRight w:val="0"/>
                              <w:marTop w:val="0"/>
                              <w:marBottom w:val="0"/>
                              <w:divBdr>
                                <w:top w:val="none" w:sz="0" w:space="0" w:color="auto"/>
                                <w:left w:val="none" w:sz="0" w:space="0" w:color="auto"/>
                                <w:bottom w:val="none" w:sz="0" w:space="0" w:color="auto"/>
                                <w:right w:val="none" w:sz="0" w:space="0" w:color="auto"/>
                              </w:divBdr>
                              <w:divsChild>
                                <w:div w:id="4132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210515">
      <w:marLeft w:val="0"/>
      <w:marRight w:val="0"/>
      <w:marTop w:val="0"/>
      <w:marBottom w:val="0"/>
      <w:divBdr>
        <w:top w:val="none" w:sz="0" w:space="0" w:color="auto"/>
        <w:left w:val="none" w:sz="0" w:space="0" w:color="auto"/>
        <w:bottom w:val="none" w:sz="0" w:space="0" w:color="auto"/>
        <w:right w:val="none" w:sz="0" w:space="0" w:color="auto"/>
      </w:divBdr>
      <w:divsChild>
        <w:div w:id="413210510">
          <w:marLeft w:val="0"/>
          <w:marRight w:val="0"/>
          <w:marTop w:val="0"/>
          <w:marBottom w:val="0"/>
          <w:divBdr>
            <w:top w:val="none" w:sz="0" w:space="0" w:color="auto"/>
            <w:left w:val="none" w:sz="0" w:space="0" w:color="auto"/>
            <w:bottom w:val="none" w:sz="0" w:space="0" w:color="auto"/>
            <w:right w:val="none" w:sz="0" w:space="0" w:color="auto"/>
          </w:divBdr>
          <w:divsChild>
            <w:div w:id="413210500">
              <w:marLeft w:val="0"/>
              <w:marRight w:val="0"/>
              <w:marTop w:val="0"/>
              <w:marBottom w:val="0"/>
              <w:divBdr>
                <w:top w:val="none" w:sz="0" w:space="0" w:color="auto"/>
                <w:left w:val="none" w:sz="0" w:space="0" w:color="auto"/>
                <w:bottom w:val="none" w:sz="0" w:space="0" w:color="auto"/>
                <w:right w:val="none" w:sz="0" w:space="0" w:color="auto"/>
              </w:divBdr>
              <w:divsChild>
                <w:div w:id="413210521">
                  <w:marLeft w:val="0"/>
                  <w:marRight w:val="0"/>
                  <w:marTop w:val="0"/>
                  <w:marBottom w:val="0"/>
                  <w:divBdr>
                    <w:top w:val="none" w:sz="0" w:space="0" w:color="auto"/>
                    <w:left w:val="none" w:sz="0" w:space="0" w:color="auto"/>
                    <w:bottom w:val="none" w:sz="0" w:space="0" w:color="auto"/>
                    <w:right w:val="none" w:sz="0" w:space="0" w:color="auto"/>
                  </w:divBdr>
                  <w:divsChild>
                    <w:div w:id="413210524">
                      <w:marLeft w:val="0"/>
                      <w:marRight w:val="0"/>
                      <w:marTop w:val="0"/>
                      <w:marBottom w:val="0"/>
                      <w:divBdr>
                        <w:top w:val="none" w:sz="0" w:space="0" w:color="auto"/>
                        <w:left w:val="none" w:sz="0" w:space="0" w:color="auto"/>
                        <w:bottom w:val="single" w:sz="6" w:space="8" w:color="C2C4C1"/>
                        <w:right w:val="none" w:sz="0" w:space="0" w:color="auto"/>
                      </w:divBdr>
                      <w:divsChild>
                        <w:div w:id="413210508">
                          <w:marLeft w:val="0"/>
                          <w:marRight w:val="0"/>
                          <w:marTop w:val="0"/>
                          <w:marBottom w:val="300"/>
                          <w:divBdr>
                            <w:top w:val="none" w:sz="0" w:space="0" w:color="auto"/>
                            <w:left w:val="none" w:sz="0" w:space="0" w:color="auto"/>
                            <w:bottom w:val="none" w:sz="0" w:space="0" w:color="auto"/>
                            <w:right w:val="none" w:sz="0" w:space="0" w:color="auto"/>
                          </w:divBdr>
                          <w:divsChild>
                            <w:div w:id="413210514">
                              <w:marLeft w:val="0"/>
                              <w:marRight w:val="0"/>
                              <w:marTop w:val="0"/>
                              <w:marBottom w:val="0"/>
                              <w:divBdr>
                                <w:top w:val="none" w:sz="0" w:space="0" w:color="auto"/>
                                <w:left w:val="none" w:sz="0" w:space="0" w:color="auto"/>
                                <w:bottom w:val="none" w:sz="0" w:space="0" w:color="auto"/>
                                <w:right w:val="none" w:sz="0" w:space="0" w:color="auto"/>
                              </w:divBdr>
                              <w:divsChild>
                                <w:div w:id="4132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210516">
      <w:marLeft w:val="0"/>
      <w:marRight w:val="0"/>
      <w:marTop w:val="0"/>
      <w:marBottom w:val="0"/>
      <w:divBdr>
        <w:top w:val="none" w:sz="0" w:space="0" w:color="auto"/>
        <w:left w:val="none" w:sz="0" w:space="0" w:color="auto"/>
        <w:bottom w:val="none" w:sz="0" w:space="0" w:color="auto"/>
        <w:right w:val="none" w:sz="0" w:space="0" w:color="auto"/>
      </w:divBdr>
      <w:divsChild>
        <w:div w:id="413210488">
          <w:marLeft w:val="0"/>
          <w:marRight w:val="0"/>
          <w:marTop w:val="0"/>
          <w:marBottom w:val="0"/>
          <w:divBdr>
            <w:top w:val="none" w:sz="0" w:space="0" w:color="auto"/>
            <w:left w:val="none" w:sz="0" w:space="0" w:color="auto"/>
            <w:bottom w:val="none" w:sz="0" w:space="0" w:color="auto"/>
            <w:right w:val="none" w:sz="0" w:space="0" w:color="auto"/>
          </w:divBdr>
          <w:divsChild>
            <w:div w:id="413210522">
              <w:marLeft w:val="0"/>
              <w:marRight w:val="0"/>
              <w:marTop w:val="0"/>
              <w:marBottom w:val="0"/>
              <w:divBdr>
                <w:top w:val="none" w:sz="0" w:space="0" w:color="auto"/>
                <w:left w:val="none" w:sz="0" w:space="0" w:color="auto"/>
                <w:bottom w:val="none" w:sz="0" w:space="0" w:color="auto"/>
                <w:right w:val="none" w:sz="0" w:space="0" w:color="auto"/>
              </w:divBdr>
              <w:divsChild>
                <w:div w:id="4132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10523">
      <w:marLeft w:val="0"/>
      <w:marRight w:val="0"/>
      <w:marTop w:val="0"/>
      <w:marBottom w:val="0"/>
      <w:divBdr>
        <w:top w:val="none" w:sz="0" w:space="0" w:color="auto"/>
        <w:left w:val="none" w:sz="0" w:space="0" w:color="auto"/>
        <w:bottom w:val="none" w:sz="0" w:space="0" w:color="auto"/>
        <w:right w:val="none" w:sz="0" w:space="0" w:color="auto"/>
      </w:divBdr>
      <w:divsChild>
        <w:div w:id="413210493">
          <w:marLeft w:val="0"/>
          <w:marRight w:val="0"/>
          <w:marTop w:val="0"/>
          <w:marBottom w:val="0"/>
          <w:divBdr>
            <w:top w:val="none" w:sz="0" w:space="0" w:color="auto"/>
            <w:left w:val="none" w:sz="0" w:space="0" w:color="auto"/>
            <w:bottom w:val="none" w:sz="0" w:space="0" w:color="auto"/>
            <w:right w:val="none" w:sz="0" w:space="0" w:color="auto"/>
          </w:divBdr>
          <w:divsChild>
            <w:div w:id="413210518">
              <w:marLeft w:val="0"/>
              <w:marRight w:val="0"/>
              <w:marTop w:val="0"/>
              <w:marBottom w:val="0"/>
              <w:divBdr>
                <w:top w:val="none" w:sz="0" w:space="0" w:color="auto"/>
                <w:left w:val="none" w:sz="0" w:space="0" w:color="auto"/>
                <w:bottom w:val="none" w:sz="0" w:space="0" w:color="auto"/>
                <w:right w:val="none" w:sz="0" w:space="0" w:color="auto"/>
              </w:divBdr>
              <w:divsChild>
                <w:div w:id="41321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rwc.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rwc@portal.c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awid.org/eng/Women-s-Rights-in-the-News/Women-s-Rights-in-the-News/Iran-Judge-Rasekh-states-that-Shadi-Sadr-is-not-going-to-be-released" TargetMode="External"/><Relationship Id="rId13" Type="http://schemas.openxmlformats.org/officeDocument/2006/relationships/hyperlink" Target="http://www.hrw.org/en/news/2009/07/27/iran-stop-arresting-intimidating-rights-lawyers" TargetMode="External"/><Relationship Id="rId18" Type="http://schemas.openxmlformats.org/officeDocument/2006/relationships/hyperlink" Target="http://www.iranhumanrights.org/2010/01/authorities-crush-ngos/" TargetMode="External"/><Relationship Id="rId3" Type="http://schemas.openxmlformats.org/officeDocument/2006/relationships/hyperlink" Target="http://www.amnesty.org/en/library/info/MDE13/059/2009/en" TargetMode="External"/><Relationship Id="rId7" Type="http://schemas.openxmlformats.org/officeDocument/2006/relationships/hyperlink" Target="http://www.frontlinedefenders.org/node/2159" TargetMode="External"/><Relationship Id="rId12" Type="http://schemas.openxmlformats.org/officeDocument/2006/relationships/hyperlink" Target="http://www.iranhumanrights.org/2010/03/disqualification-of-lawyers-and-iranian-bar-associations-demise-an-interview-with-abdolsamad-khorramshahi/" TargetMode="External"/><Relationship Id="rId17" Type="http://schemas.openxmlformats.org/officeDocument/2006/relationships/hyperlink" Target="http://www.rferl.org/content/NGOs_Troubled_By_Irans_Crackdown_On_International_Organizations_%20Journalists/1923024.html" TargetMode="External"/><Relationship Id="rId2" Type="http://schemas.openxmlformats.org/officeDocument/2006/relationships/hyperlink" Target="http://www.frontlinedefenders.org/node/2159" TargetMode="External"/><Relationship Id="rId16" Type="http://schemas.openxmlformats.org/officeDocument/2006/relationships/hyperlink" Target="http://www.hrw.org/en/news/2009/07/27/iran-stop-arresting-intimidating-rights-lawyers" TargetMode="External"/><Relationship Id="rId20" Type="http://schemas.openxmlformats.org/officeDocument/2006/relationships/hyperlink" Target="http://www.iranhumanrights.org/2010/03/report-from-geneva-united-nations-human-rights-council-resolution-on-iran-unlikely/" TargetMode="External"/><Relationship Id="rId1" Type="http://schemas.openxmlformats.org/officeDocument/2006/relationships/hyperlink" Target="http://www.hrw.org/en/reports/2010/02/11/islamic-republic-31" TargetMode="External"/><Relationship Id="rId6" Type="http://schemas.openxmlformats.org/officeDocument/2006/relationships/hyperlink" Target="http://www.hrw.org/en/reports/2010/02/11/islamic-republic-31" TargetMode="External"/><Relationship Id="rId11" Type="http://schemas.openxmlformats.org/officeDocument/2006/relationships/hyperlink" Target="http://www.latimes.com/news/nation-and-world/la-fg-iran-lawyer8-2010feb08,0,1951270.story" TargetMode="External"/><Relationship Id="rId5" Type="http://schemas.openxmlformats.org/officeDocument/2006/relationships/hyperlink" Target="http://www.frontlinedefenders.org/node/2159" TargetMode="External"/><Relationship Id="rId15" Type="http://schemas.openxmlformats.org/officeDocument/2006/relationships/hyperlink" Target="http://www.hrw.org/en/reports/2010/02/11/islamic-republic-31" TargetMode="External"/><Relationship Id="rId10" Type="http://schemas.openxmlformats.org/officeDocument/2006/relationships/hyperlink" Target="http://www.hrw.org/en/news/2009/07/27/iran-stop-arresting-intimidating-rights-lawyers" TargetMode="External"/><Relationship Id="rId19" Type="http://schemas.openxmlformats.org/officeDocument/2006/relationships/hyperlink" Target="http://www.unhcr.org/refworld/docid/4b0d1fb4c.html" TargetMode="External"/><Relationship Id="rId4" Type="http://schemas.openxmlformats.org/officeDocument/2006/relationships/hyperlink" Target="http://www.amnesty.org/en/library/info/MDE13/064/2009/en" TargetMode="External"/><Relationship Id="rId9" Type="http://schemas.openxmlformats.org/officeDocument/2006/relationships/hyperlink" Target="http://www.hrw.org/en/reports/2010/02/11/islamic-republic-31" TargetMode="External"/><Relationship Id="rId14" Type="http://schemas.openxmlformats.org/officeDocument/2006/relationships/hyperlink" Target="http://www.frontlinedefenders.org/node/2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2101</Words>
  <Characters>11978</Characters>
  <Application>Microsoft Office Outlook</Application>
  <DocSecurity>0</DocSecurity>
  <Lines>0</Lines>
  <Paragraphs>0</Paragraphs>
  <ScaleCrop>false</ScaleCrop>
  <Company>Province of British Columbia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Monitors’ Report</dc:title>
  <dc:subject/>
  <dc:creator>tinaparb</dc:creator>
  <cp:keywords/>
  <dc:description/>
  <cp:lastModifiedBy>Gail Davidson</cp:lastModifiedBy>
  <cp:revision>2</cp:revision>
  <dcterms:created xsi:type="dcterms:W3CDTF">2010-06-21T18:15:00Z</dcterms:created>
  <dcterms:modified xsi:type="dcterms:W3CDTF">2010-06-21T18:15:00Z</dcterms:modified>
</cp:coreProperties>
</file>