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EB0E8" w14:textId="77777777" w:rsidR="00A7182F" w:rsidRPr="003B09C3" w:rsidRDefault="00F92A01" w:rsidP="00A7182F">
      <w:pPr>
        <w:jc w:val="right"/>
        <w:rPr>
          <w:rFonts w:ascii="Garamond" w:hAnsi="Garamond"/>
        </w:rPr>
      </w:pPr>
      <w:r>
        <w:rPr>
          <w:rFonts w:ascii="Garamond" w:hAnsi="Garamond"/>
        </w:rPr>
        <w:t>Updated: January 7, 2016</w:t>
      </w:r>
    </w:p>
    <w:p w14:paraId="7F156222" w14:textId="77777777" w:rsidR="00A7182F" w:rsidRPr="003B09C3" w:rsidRDefault="00F92A01" w:rsidP="00A7182F">
      <w:pPr>
        <w:jc w:val="right"/>
        <w:rPr>
          <w:rFonts w:ascii="Garamond" w:hAnsi="Garamond"/>
        </w:rPr>
      </w:pPr>
      <w:r>
        <w:rPr>
          <w:rFonts w:ascii="Garamond" w:hAnsi="Garamond"/>
        </w:rPr>
        <w:t>Prepared by: Becky Gormley</w:t>
      </w:r>
    </w:p>
    <w:p w14:paraId="7262B8D8" w14:textId="77777777" w:rsidR="00161109" w:rsidRDefault="00161109" w:rsidP="003B09C3">
      <w:pPr>
        <w:rPr>
          <w:rFonts w:ascii="Garamond" w:hAnsi="Garamond"/>
          <w:b/>
          <w:smallCaps/>
        </w:rPr>
      </w:pPr>
    </w:p>
    <w:p w14:paraId="505A3878" w14:textId="77777777" w:rsidR="003B09C3" w:rsidRDefault="003B09C3" w:rsidP="003B09C3">
      <w:pPr>
        <w:rPr>
          <w:rFonts w:ascii="Garamond" w:hAnsi="Garamond"/>
          <w:b/>
          <w:smallCaps/>
        </w:rPr>
      </w:pPr>
      <w:r w:rsidRPr="003B09C3">
        <w:rPr>
          <w:rFonts w:ascii="Garamond" w:hAnsi="Garamond"/>
          <w:b/>
          <w:smallCaps/>
        </w:rPr>
        <w:t>International Instrument</w:t>
      </w:r>
      <w:r>
        <w:rPr>
          <w:rFonts w:ascii="Garamond" w:hAnsi="Garamond"/>
          <w:b/>
          <w:smallCaps/>
        </w:rPr>
        <w:t>s</w:t>
      </w:r>
    </w:p>
    <w:p w14:paraId="30353321" w14:textId="77777777" w:rsidR="003B09C3" w:rsidRPr="003B09C3" w:rsidRDefault="003B09C3" w:rsidP="003B09C3">
      <w:pPr>
        <w:rPr>
          <w:rFonts w:ascii="Garamond" w:hAnsi="Garamond"/>
        </w:rPr>
      </w:pP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1"/>
        <w:gridCol w:w="1339"/>
      </w:tblGrid>
      <w:tr w:rsidR="00A7182F" w:rsidRPr="003B09C3" w14:paraId="6CBFE88E" w14:textId="77777777" w:rsidTr="00320C55">
        <w:tc>
          <w:tcPr>
            <w:tcW w:w="4428" w:type="dxa"/>
          </w:tcPr>
          <w:p w14:paraId="03F7432C" w14:textId="77777777" w:rsidR="00A7182F" w:rsidRPr="003B09C3" w:rsidRDefault="00A7182F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International Instrument</w:t>
            </w:r>
          </w:p>
          <w:p w14:paraId="3FD89BB8" w14:textId="77777777" w:rsidR="00AA30FA" w:rsidRPr="003B09C3" w:rsidRDefault="00AA30FA" w:rsidP="00122BD2">
            <w:pPr>
              <w:rPr>
                <w:rFonts w:ascii="Garamond" w:hAnsi="Garamond"/>
                <w:color w:val="00B050"/>
              </w:rPr>
            </w:pPr>
          </w:p>
        </w:tc>
        <w:tc>
          <w:tcPr>
            <w:tcW w:w="3193" w:type="dxa"/>
          </w:tcPr>
          <w:p w14:paraId="73DAA62D" w14:textId="77777777" w:rsidR="00A7182F" w:rsidRPr="003B09C3" w:rsidRDefault="00A7182F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 xml:space="preserve">Signature </w:t>
            </w:r>
            <w:r w:rsidR="003B09C3" w:rsidRPr="003B09C3">
              <w:rPr>
                <w:rFonts w:ascii="Garamond" w:hAnsi="Garamond"/>
              </w:rPr>
              <w:t>(Yes/No)</w:t>
            </w:r>
          </w:p>
          <w:p w14:paraId="2625FF5D" w14:textId="77777777" w:rsidR="00A7182F" w:rsidRPr="003B09C3" w:rsidRDefault="00A7182F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Date</w:t>
            </w:r>
          </w:p>
          <w:p w14:paraId="1AC265BC" w14:textId="77777777" w:rsidR="00A7182F" w:rsidRPr="003B09C3" w:rsidRDefault="00A7182F" w:rsidP="00A7182F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Ratification</w:t>
            </w:r>
          </w:p>
          <w:p w14:paraId="2EC593B2" w14:textId="77777777" w:rsidR="003B09C3" w:rsidRPr="003B09C3" w:rsidRDefault="003B09C3" w:rsidP="00A7182F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Date</w:t>
            </w:r>
          </w:p>
        </w:tc>
      </w:tr>
      <w:tr w:rsidR="004F0465" w:rsidRPr="003B09C3" w14:paraId="74BC95A8" w14:textId="77777777" w:rsidTr="00320C55">
        <w:tc>
          <w:tcPr>
            <w:tcW w:w="4428" w:type="dxa"/>
          </w:tcPr>
          <w:p w14:paraId="19498813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 xml:space="preserve">UN </w:t>
            </w:r>
          </w:p>
          <w:p w14:paraId="34F5F760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United Nations</w:t>
            </w:r>
          </w:p>
        </w:tc>
        <w:tc>
          <w:tcPr>
            <w:tcW w:w="3193" w:type="dxa"/>
          </w:tcPr>
          <w:p w14:paraId="5B1FF9BC" w14:textId="77777777" w:rsidR="004F0465" w:rsidRPr="003B09C3" w:rsidRDefault="00190554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16-Dec-1946</w:t>
            </w:r>
          </w:p>
        </w:tc>
      </w:tr>
      <w:tr w:rsidR="004F0465" w:rsidRPr="003B09C3" w14:paraId="2C09D2E7" w14:textId="77777777" w:rsidTr="00320C55">
        <w:tc>
          <w:tcPr>
            <w:tcW w:w="4428" w:type="dxa"/>
          </w:tcPr>
          <w:p w14:paraId="01C6519C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CESCR</w:t>
            </w:r>
          </w:p>
          <w:p w14:paraId="30357FA6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 xml:space="preserve">International Covenant on Economic, Social and Cultural Rights </w:t>
            </w:r>
          </w:p>
        </w:tc>
        <w:tc>
          <w:tcPr>
            <w:tcW w:w="3193" w:type="dxa"/>
          </w:tcPr>
          <w:p w14:paraId="0F6EE312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Ratified: 05-Sept-1999</w:t>
            </w:r>
          </w:p>
        </w:tc>
      </w:tr>
      <w:tr w:rsidR="004F0465" w:rsidRPr="003B09C3" w14:paraId="0FFCC827" w14:textId="77777777" w:rsidTr="00320C55">
        <w:tc>
          <w:tcPr>
            <w:tcW w:w="4428" w:type="dxa"/>
          </w:tcPr>
          <w:p w14:paraId="0FECA596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CCPR</w:t>
            </w:r>
          </w:p>
          <w:p w14:paraId="049931C7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International Covenant on Civil and Political Rights</w:t>
            </w:r>
          </w:p>
        </w:tc>
        <w:tc>
          <w:tcPr>
            <w:tcW w:w="3193" w:type="dxa"/>
          </w:tcPr>
          <w:p w14:paraId="0417614F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 29 – Oct - 1996</w:t>
            </w:r>
          </w:p>
        </w:tc>
      </w:tr>
      <w:tr w:rsidR="004F0465" w:rsidRPr="003B09C3" w14:paraId="6C26B4F9" w14:textId="77777777" w:rsidTr="00320C55">
        <w:tc>
          <w:tcPr>
            <w:tcW w:w="4428" w:type="dxa"/>
          </w:tcPr>
          <w:p w14:paraId="6F973956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CCPR-OP1</w:t>
            </w:r>
          </w:p>
          <w:p w14:paraId="177F88CA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 xml:space="preserve">Optional Protocol to the International Covenant on Civil and Political Rights </w:t>
            </w:r>
          </w:p>
        </w:tc>
        <w:tc>
          <w:tcPr>
            <w:tcW w:w="3193" w:type="dxa"/>
          </w:tcPr>
          <w:p w14:paraId="12AF5A45" w14:textId="77777777" w:rsidR="004F0465" w:rsidRPr="003B09C3" w:rsidRDefault="000757B5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 signed</w:t>
            </w:r>
          </w:p>
        </w:tc>
      </w:tr>
      <w:tr w:rsidR="004F0465" w:rsidRPr="003B09C3" w14:paraId="31819ACD" w14:textId="77777777" w:rsidTr="00320C55">
        <w:tc>
          <w:tcPr>
            <w:tcW w:w="4428" w:type="dxa"/>
          </w:tcPr>
          <w:p w14:paraId="23F99F3B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CCPR-OP2-DP</w:t>
            </w:r>
          </w:p>
          <w:p w14:paraId="3A5E6E21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Second Optional Protocol to the International Covenant on Civil and Political Rights</w:t>
            </w:r>
          </w:p>
        </w:tc>
        <w:tc>
          <w:tcPr>
            <w:tcW w:w="3193" w:type="dxa"/>
          </w:tcPr>
          <w:p w14:paraId="53B3BDB5" w14:textId="77777777" w:rsidR="004F0465" w:rsidRPr="003B09C3" w:rsidRDefault="000757B5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 signed</w:t>
            </w:r>
          </w:p>
        </w:tc>
      </w:tr>
      <w:tr w:rsidR="004F0465" w:rsidRPr="003B09C3" w14:paraId="613DB66A" w14:textId="77777777" w:rsidTr="00320C55">
        <w:tc>
          <w:tcPr>
            <w:tcW w:w="4428" w:type="dxa"/>
          </w:tcPr>
          <w:p w14:paraId="541C8057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CERD</w:t>
            </w:r>
          </w:p>
          <w:p w14:paraId="64746996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International Covenant on All Forms of Racial Discrimination</w:t>
            </w:r>
          </w:p>
        </w:tc>
        <w:tc>
          <w:tcPr>
            <w:tcW w:w="3193" w:type="dxa"/>
          </w:tcPr>
          <w:p w14:paraId="6103937B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Ratified: 28-Jan-2003</w:t>
            </w:r>
          </w:p>
        </w:tc>
      </w:tr>
      <w:tr w:rsidR="004F0465" w:rsidRPr="003B09C3" w14:paraId="7ADCEB0A" w14:textId="77777777" w:rsidTr="00320C55">
        <w:tc>
          <w:tcPr>
            <w:tcW w:w="4428" w:type="dxa"/>
          </w:tcPr>
          <w:p w14:paraId="178BED75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CEDAW</w:t>
            </w:r>
          </w:p>
          <w:p w14:paraId="6E215906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 xml:space="preserve">Convention on Elimination of All Forms of Discrimination Against Women </w:t>
            </w:r>
          </w:p>
        </w:tc>
        <w:tc>
          <w:tcPr>
            <w:tcW w:w="3193" w:type="dxa"/>
          </w:tcPr>
          <w:p w14:paraId="10612BE0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Ratified: 09 – Aug - 1985</w:t>
            </w:r>
          </w:p>
        </w:tc>
      </w:tr>
      <w:tr w:rsidR="004F0465" w:rsidRPr="003B09C3" w14:paraId="7F74A107" w14:textId="77777777" w:rsidTr="00320C55">
        <w:tc>
          <w:tcPr>
            <w:tcW w:w="4428" w:type="dxa"/>
          </w:tcPr>
          <w:p w14:paraId="0831E775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CEDAW-OP</w:t>
            </w:r>
          </w:p>
          <w:p w14:paraId="7D891AB0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Optional Protocol to the Convention on the Elimination of All Forms of Discrimination Against Women</w:t>
            </w:r>
          </w:p>
        </w:tc>
        <w:tc>
          <w:tcPr>
            <w:tcW w:w="3193" w:type="dxa"/>
          </w:tcPr>
          <w:p w14:paraId="0FD1D211" w14:textId="77777777" w:rsidR="004F0465" w:rsidRPr="003B09C3" w:rsidRDefault="000757B5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 signed</w:t>
            </w:r>
          </w:p>
        </w:tc>
      </w:tr>
      <w:tr w:rsidR="004F0465" w:rsidRPr="003B09C3" w14:paraId="32CE2FF2" w14:textId="77777777" w:rsidTr="00320C55">
        <w:tc>
          <w:tcPr>
            <w:tcW w:w="4428" w:type="dxa"/>
          </w:tcPr>
          <w:p w14:paraId="385274FE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CAT</w:t>
            </w:r>
          </w:p>
          <w:p w14:paraId="4E5EFA08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Convention Against Torture and Other Cruel, Inhuman or Degrading Treatment or Punishment</w:t>
            </w:r>
          </w:p>
        </w:tc>
        <w:tc>
          <w:tcPr>
            <w:tcW w:w="3193" w:type="dxa"/>
          </w:tcPr>
          <w:p w14:paraId="2CAAE2DE" w14:textId="77777777" w:rsidR="00F92A01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 02-Oct-2007</w:t>
            </w:r>
          </w:p>
        </w:tc>
      </w:tr>
      <w:tr w:rsidR="004F0465" w:rsidRPr="003B09C3" w14:paraId="25EACFD6" w14:textId="77777777" w:rsidTr="00320C55">
        <w:tc>
          <w:tcPr>
            <w:tcW w:w="4428" w:type="dxa"/>
          </w:tcPr>
          <w:p w14:paraId="2B1233D4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CAT-OP</w:t>
            </w:r>
          </w:p>
          <w:p w14:paraId="745B087B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Optional Protocol of the Convention Against Torture and Other Cruel, Inhuman or Degrading Treatment or Punishment</w:t>
            </w:r>
          </w:p>
        </w:tc>
        <w:tc>
          <w:tcPr>
            <w:tcW w:w="3193" w:type="dxa"/>
          </w:tcPr>
          <w:p w14:paraId="636146ED" w14:textId="77777777" w:rsidR="004F0465" w:rsidRPr="003B09C3" w:rsidRDefault="000757B5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 signed</w:t>
            </w:r>
          </w:p>
        </w:tc>
      </w:tr>
      <w:tr w:rsidR="004F0465" w:rsidRPr="003B09C3" w14:paraId="5BBE1CD2" w14:textId="77777777" w:rsidTr="00320C55">
        <w:tc>
          <w:tcPr>
            <w:tcW w:w="4428" w:type="dxa"/>
          </w:tcPr>
          <w:p w14:paraId="3C340123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CRC</w:t>
            </w:r>
          </w:p>
          <w:p w14:paraId="321C5EA1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Convention on the Rights of the Child</w:t>
            </w:r>
          </w:p>
        </w:tc>
        <w:tc>
          <w:tcPr>
            <w:tcW w:w="3193" w:type="dxa"/>
          </w:tcPr>
          <w:p w14:paraId="056701D6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 27-Mar-1992</w:t>
            </w:r>
          </w:p>
        </w:tc>
      </w:tr>
      <w:tr w:rsidR="004F0465" w:rsidRPr="003B09C3" w14:paraId="4C1633D9" w14:textId="77777777" w:rsidTr="00320C55">
        <w:tc>
          <w:tcPr>
            <w:tcW w:w="4428" w:type="dxa"/>
          </w:tcPr>
          <w:p w14:paraId="27649954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CRC-OP-AC</w:t>
            </w:r>
          </w:p>
          <w:p w14:paraId="595AFAB7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Optional Protocol on the Rights of the Child on the Involvement of Children in Armed Conflict</w:t>
            </w:r>
          </w:p>
        </w:tc>
        <w:tc>
          <w:tcPr>
            <w:tcW w:w="3193" w:type="dxa"/>
          </w:tcPr>
          <w:p w14:paraId="12511819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Ratified: 27-Feb-2006</w:t>
            </w:r>
          </w:p>
        </w:tc>
      </w:tr>
      <w:tr w:rsidR="004F0465" w:rsidRPr="003B09C3" w14:paraId="60D4E833" w14:textId="77777777" w:rsidTr="00320C55">
        <w:tc>
          <w:tcPr>
            <w:tcW w:w="4428" w:type="dxa"/>
          </w:tcPr>
          <w:p w14:paraId="0ACFF197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CRC-OP-SC</w:t>
            </w:r>
          </w:p>
          <w:p w14:paraId="6673D497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Optional Protocol on the Rights of the Child on the Sale of Children, Child Prostitution and Child Pornography</w:t>
            </w:r>
          </w:p>
        </w:tc>
        <w:tc>
          <w:tcPr>
            <w:tcW w:w="3193" w:type="dxa"/>
          </w:tcPr>
          <w:p w14:paraId="04AFA18A" w14:textId="77777777" w:rsidR="004F0465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Ratified: 11-Jan-2006</w:t>
            </w:r>
          </w:p>
        </w:tc>
      </w:tr>
      <w:tr w:rsidR="004F0465" w:rsidRPr="003B09C3" w14:paraId="659A7F49" w14:textId="77777777" w:rsidTr="00320C55">
        <w:tc>
          <w:tcPr>
            <w:tcW w:w="4428" w:type="dxa"/>
          </w:tcPr>
          <w:p w14:paraId="62DCC7CA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lastRenderedPageBreak/>
              <w:t>CMW</w:t>
            </w:r>
          </w:p>
          <w:p w14:paraId="4AE9735D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International Convention on the Protection of the Rights of All Migrant Workers and Members of Their Families</w:t>
            </w:r>
          </w:p>
        </w:tc>
        <w:tc>
          <w:tcPr>
            <w:tcW w:w="3193" w:type="dxa"/>
          </w:tcPr>
          <w:p w14:paraId="78FB8E99" w14:textId="77777777" w:rsidR="004F0465" w:rsidRPr="003B09C3" w:rsidRDefault="000757B5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Not signed</w:t>
            </w:r>
          </w:p>
        </w:tc>
      </w:tr>
      <w:tr w:rsidR="004F0465" w:rsidRPr="003B09C3" w14:paraId="6D038ED9" w14:textId="77777777" w:rsidTr="00320C55">
        <w:tc>
          <w:tcPr>
            <w:tcW w:w="4428" w:type="dxa"/>
          </w:tcPr>
          <w:p w14:paraId="73120F86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CRPD</w:t>
            </w:r>
          </w:p>
          <w:p w14:paraId="16EA7920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Convention on the Rights of Persons with Disabilities</w:t>
            </w:r>
          </w:p>
        </w:tc>
        <w:tc>
          <w:tcPr>
            <w:tcW w:w="3193" w:type="dxa"/>
          </w:tcPr>
          <w:p w14:paraId="3C357467" w14:textId="77777777" w:rsidR="004F0465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Signed 30-Mar-2007</w:t>
            </w:r>
          </w:p>
          <w:p w14:paraId="69BF5A99" w14:textId="77777777" w:rsidR="00F92A01" w:rsidRPr="003B09C3" w:rsidRDefault="00F92A01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Ratified 29-Jul-2008</w:t>
            </w:r>
          </w:p>
        </w:tc>
      </w:tr>
      <w:tr w:rsidR="00AF0C47" w:rsidRPr="003B09C3" w14:paraId="6471EB66" w14:textId="77777777" w:rsidTr="00F92A01">
        <w:trPr>
          <w:trHeight w:val="794"/>
        </w:trPr>
        <w:tc>
          <w:tcPr>
            <w:tcW w:w="7621" w:type="dxa"/>
            <w:gridSpan w:val="2"/>
          </w:tcPr>
          <w:p w14:paraId="3C8C10EB" w14:textId="77777777" w:rsidR="00AF0C47" w:rsidRPr="003B09C3" w:rsidRDefault="00AF0C47" w:rsidP="00190554">
            <w:pPr>
              <w:rPr>
                <w:rFonts w:ascii="Garamond" w:hAnsi="Garamond"/>
              </w:rPr>
            </w:pPr>
          </w:p>
        </w:tc>
      </w:tr>
      <w:tr w:rsidR="004F0465" w:rsidRPr="003B09C3" w14:paraId="3CEF535B" w14:textId="77777777" w:rsidTr="00320C55">
        <w:trPr>
          <w:trHeight w:val="794"/>
        </w:trPr>
        <w:tc>
          <w:tcPr>
            <w:tcW w:w="4428" w:type="dxa"/>
          </w:tcPr>
          <w:p w14:paraId="016094B4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UPR – First Cycle</w:t>
            </w:r>
          </w:p>
          <w:p w14:paraId="71357F66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Universal Periodic Review</w:t>
            </w:r>
          </w:p>
          <w:p w14:paraId="2C656D3C" w14:textId="77777777" w:rsidR="00AA30FA" w:rsidRPr="000757B5" w:rsidRDefault="000757B5" w:rsidP="00EC4DC3">
            <w:pPr>
              <w:rPr>
                <w:rFonts w:ascii="Garamond" w:hAnsi="Garamond"/>
              </w:rPr>
            </w:pPr>
            <w:hyperlink r:id="rId8" w:history="1">
              <w:r w:rsidRPr="000757B5">
                <w:rPr>
                  <w:rStyle w:val="Hyperlink"/>
                  <w:rFonts w:ascii="Garamond" w:hAnsi="Garamond"/>
                </w:rPr>
                <w:t>http://www.ohchr.org/EN/HRBodies/UPR/Pages/THSession12.aspx</w:t>
              </w:r>
            </w:hyperlink>
          </w:p>
        </w:tc>
        <w:tc>
          <w:tcPr>
            <w:tcW w:w="3193" w:type="dxa"/>
          </w:tcPr>
          <w:p w14:paraId="4A1C5B81" w14:textId="77777777" w:rsidR="004F0465" w:rsidRPr="003B09C3" w:rsidRDefault="000757B5" w:rsidP="000757B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05-Oct-2011</w:t>
            </w:r>
          </w:p>
        </w:tc>
      </w:tr>
      <w:tr w:rsidR="004F0465" w:rsidRPr="003B09C3" w14:paraId="57F1CC9B" w14:textId="77777777" w:rsidTr="00320C55">
        <w:trPr>
          <w:trHeight w:val="794"/>
        </w:trPr>
        <w:tc>
          <w:tcPr>
            <w:tcW w:w="4428" w:type="dxa"/>
          </w:tcPr>
          <w:p w14:paraId="445DAEB0" w14:textId="77777777" w:rsidR="004F0465" w:rsidRPr="003B09C3" w:rsidRDefault="004F0465" w:rsidP="00122BD2">
            <w:pPr>
              <w:rPr>
                <w:rFonts w:ascii="Garamond" w:hAnsi="Garamond"/>
                <w:b/>
              </w:rPr>
            </w:pPr>
            <w:r w:rsidRPr="003B09C3">
              <w:rPr>
                <w:rFonts w:ascii="Garamond" w:hAnsi="Garamond"/>
                <w:b/>
              </w:rPr>
              <w:t>UPR – Second Cycle</w:t>
            </w:r>
          </w:p>
          <w:p w14:paraId="59036D9A" w14:textId="77777777" w:rsidR="004F0465" w:rsidRPr="003B09C3" w:rsidRDefault="004F0465" w:rsidP="00122BD2">
            <w:pPr>
              <w:rPr>
                <w:rFonts w:ascii="Garamond" w:hAnsi="Garamond"/>
              </w:rPr>
            </w:pPr>
            <w:r w:rsidRPr="003B09C3">
              <w:rPr>
                <w:rFonts w:ascii="Garamond" w:hAnsi="Garamond"/>
              </w:rPr>
              <w:t>Universal Periodic Review</w:t>
            </w:r>
          </w:p>
          <w:p w14:paraId="73909AB6" w14:textId="77777777" w:rsidR="004F0465" w:rsidRPr="003B09C3" w:rsidRDefault="004F0465" w:rsidP="00EC4DC3">
            <w:pPr>
              <w:rPr>
                <w:rFonts w:ascii="Garamond" w:hAnsi="Garamond"/>
              </w:rPr>
            </w:pPr>
          </w:p>
        </w:tc>
        <w:tc>
          <w:tcPr>
            <w:tcW w:w="3193" w:type="dxa"/>
          </w:tcPr>
          <w:p w14:paraId="0D8C3C4B" w14:textId="77777777" w:rsidR="004F0465" w:rsidRPr="003B09C3" w:rsidRDefault="000757B5" w:rsidP="00122BD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2012-2016</w:t>
            </w:r>
          </w:p>
        </w:tc>
      </w:tr>
    </w:tbl>
    <w:p w14:paraId="72433B76" w14:textId="77777777" w:rsidR="004F0465" w:rsidRPr="003B09C3" w:rsidRDefault="004F0465" w:rsidP="00122BD2">
      <w:pPr>
        <w:rPr>
          <w:rFonts w:ascii="Garamond" w:hAnsi="Garamond"/>
        </w:rPr>
      </w:pPr>
    </w:p>
    <w:p w14:paraId="184CFFF3" w14:textId="77777777" w:rsidR="004F0465" w:rsidRPr="003B09C3" w:rsidRDefault="004F0465" w:rsidP="00122BD2">
      <w:pPr>
        <w:rPr>
          <w:rFonts w:ascii="Garamond" w:hAnsi="Garamond"/>
        </w:rPr>
      </w:pPr>
    </w:p>
    <w:p w14:paraId="5D03DE46" w14:textId="77777777" w:rsidR="003B09C3" w:rsidRPr="003B09C3" w:rsidRDefault="003B09C3" w:rsidP="00122BD2">
      <w:pPr>
        <w:rPr>
          <w:rFonts w:ascii="Garamond" w:hAnsi="Garamond"/>
          <w:b/>
        </w:rPr>
      </w:pPr>
    </w:p>
    <w:p w14:paraId="78730AD4" w14:textId="77777777" w:rsidR="004F0465" w:rsidRPr="003B09C3" w:rsidRDefault="003B09C3" w:rsidP="00122BD2">
      <w:pPr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International Criminal Court </w:t>
      </w:r>
      <w:r w:rsidR="004F0465" w:rsidRPr="003B09C3">
        <w:rPr>
          <w:rFonts w:ascii="Garamond" w:hAnsi="Garamond"/>
          <w:i/>
        </w:rPr>
        <w:t>Rome Statute</w:t>
      </w:r>
      <w:r>
        <w:rPr>
          <w:rFonts w:ascii="Garamond" w:hAnsi="Garamond"/>
          <w:i/>
        </w:rPr>
        <w:t xml:space="preserve"> </w:t>
      </w:r>
      <w:r w:rsidR="004F0465" w:rsidRPr="003B09C3">
        <w:rPr>
          <w:rFonts w:ascii="Garamond" w:hAnsi="Garamond"/>
          <w:i/>
        </w:rPr>
        <w:t xml:space="preserve"> </w:t>
      </w:r>
    </w:p>
    <w:p w14:paraId="70735A54" w14:textId="77777777" w:rsidR="00AF0C47" w:rsidRPr="003B09C3" w:rsidRDefault="00AF0C47" w:rsidP="00122BD2">
      <w:pPr>
        <w:rPr>
          <w:rFonts w:ascii="Garamond" w:hAnsi="Garamond"/>
          <w:i/>
        </w:rPr>
      </w:pPr>
    </w:p>
    <w:p w14:paraId="145D3756" w14:textId="77777777" w:rsidR="003B09C3" w:rsidRPr="003B09C3" w:rsidRDefault="00190554" w:rsidP="00134C5D">
      <w:pPr>
        <w:pStyle w:val="ListParagraph"/>
        <w:numPr>
          <w:ilvl w:val="0"/>
          <w:numId w:val="1"/>
        </w:numPr>
        <w:rPr>
          <w:rFonts w:ascii="Garamond" w:hAnsi="Garamond"/>
          <w:i/>
        </w:rPr>
      </w:pPr>
      <w:r>
        <w:rPr>
          <w:rFonts w:ascii="Garamond" w:hAnsi="Garamond"/>
        </w:rPr>
        <w:t>Signed</w:t>
      </w:r>
    </w:p>
    <w:p w14:paraId="5720AA98" w14:textId="77777777" w:rsidR="004F0465" w:rsidRPr="003B09C3" w:rsidRDefault="00190554" w:rsidP="00134C5D">
      <w:pPr>
        <w:pStyle w:val="ListParagraph"/>
        <w:numPr>
          <w:ilvl w:val="0"/>
          <w:numId w:val="1"/>
        </w:numPr>
        <w:rPr>
          <w:rFonts w:ascii="Garamond" w:hAnsi="Garamond"/>
          <w:i/>
        </w:rPr>
      </w:pPr>
      <w:r>
        <w:rPr>
          <w:rFonts w:ascii="Garamond" w:hAnsi="Garamond"/>
        </w:rPr>
        <w:t>2-Oct-2000</w:t>
      </w:r>
    </w:p>
    <w:p w14:paraId="1B3D6695" w14:textId="77777777" w:rsidR="003B09C3" w:rsidRDefault="003B09C3" w:rsidP="00134C5D">
      <w:pPr>
        <w:rPr>
          <w:rFonts w:ascii="Garamond" w:hAnsi="Garamond" w:cs="Arial"/>
          <w:color w:val="00B050"/>
        </w:rPr>
      </w:pPr>
    </w:p>
    <w:p w14:paraId="1D95220C" w14:textId="77777777" w:rsidR="003B09C3" w:rsidRDefault="00AA30FA" w:rsidP="003B09C3">
      <w:pPr>
        <w:rPr>
          <w:rFonts w:ascii="Garamond" w:hAnsi="Garamond" w:cs="Arial"/>
          <w:b/>
          <w:smallCaps/>
        </w:rPr>
      </w:pPr>
      <w:r w:rsidRPr="003B09C3">
        <w:rPr>
          <w:rFonts w:ascii="Garamond" w:hAnsi="Garamond" w:cs="Arial"/>
          <w:b/>
          <w:smallCaps/>
        </w:rPr>
        <w:t xml:space="preserve">Regional Membership </w:t>
      </w:r>
    </w:p>
    <w:p w14:paraId="7D47D782" w14:textId="77777777" w:rsidR="00190554" w:rsidRPr="00190554" w:rsidRDefault="00190554" w:rsidP="003B09C3">
      <w:pPr>
        <w:rPr>
          <w:rFonts w:ascii="Garamond" w:hAnsi="Garamond" w:cs="Arial"/>
          <w:b/>
          <w:smallCaps/>
        </w:rPr>
      </w:pPr>
    </w:p>
    <w:p w14:paraId="48239C6C" w14:textId="77777777" w:rsidR="00AF0C47" w:rsidRDefault="00190554" w:rsidP="003B09C3">
      <w:pPr>
        <w:rPr>
          <w:rFonts w:ascii="Garamond" w:hAnsi="Garamond" w:cs="Arial"/>
        </w:rPr>
      </w:pPr>
      <w:r>
        <w:rPr>
          <w:rFonts w:ascii="Garamond" w:hAnsi="Garamond" w:cs="Arial"/>
        </w:rPr>
        <w:t>Association of Southeast Asian Nations (ASEAN)</w:t>
      </w:r>
    </w:p>
    <w:p w14:paraId="1934C15D" w14:textId="77777777" w:rsidR="004F0465" w:rsidRPr="003B09C3" w:rsidRDefault="003B09C3" w:rsidP="00134C5D">
      <w:pPr>
        <w:numPr>
          <w:ilvl w:val="0"/>
          <w:numId w:val="2"/>
        </w:numPr>
        <w:rPr>
          <w:rFonts w:ascii="Garamond" w:hAnsi="Garamond" w:cs="Arial"/>
        </w:rPr>
      </w:pPr>
      <w:r w:rsidRPr="003B09C3">
        <w:rPr>
          <w:rFonts w:ascii="Garamond" w:hAnsi="Garamond" w:cs="Arial"/>
        </w:rPr>
        <w:t>M</w:t>
      </w:r>
      <w:r w:rsidR="00190554">
        <w:rPr>
          <w:rFonts w:ascii="Garamond" w:hAnsi="Garamond" w:cs="Arial"/>
        </w:rPr>
        <w:t>ember</w:t>
      </w:r>
    </w:p>
    <w:p w14:paraId="17EAD65E" w14:textId="77777777" w:rsidR="004F0465" w:rsidRPr="003B09C3" w:rsidRDefault="00AA30FA" w:rsidP="00134C5D">
      <w:pPr>
        <w:pStyle w:val="ListParagraph"/>
        <w:numPr>
          <w:ilvl w:val="0"/>
          <w:numId w:val="2"/>
        </w:numPr>
        <w:rPr>
          <w:rFonts w:ascii="Garamond" w:hAnsi="Garamond" w:cs="Arial"/>
        </w:rPr>
      </w:pPr>
      <w:r w:rsidRPr="003B09C3">
        <w:rPr>
          <w:rFonts w:ascii="Garamond" w:hAnsi="Garamond" w:cs="Arial"/>
        </w:rPr>
        <w:t xml:space="preserve">Date: </w:t>
      </w:r>
      <w:r w:rsidR="00190554">
        <w:rPr>
          <w:rFonts w:ascii="Garamond" w:hAnsi="Garamond" w:cs="Arial"/>
        </w:rPr>
        <w:t>8-Aug-1967</w:t>
      </w:r>
    </w:p>
    <w:p w14:paraId="272E95DD" w14:textId="1968EF1C" w:rsidR="00AA30FA" w:rsidRDefault="00190554" w:rsidP="00134C5D">
      <w:pPr>
        <w:pStyle w:val="ListParagraph"/>
        <w:numPr>
          <w:ilvl w:val="0"/>
          <w:numId w:val="2"/>
        </w:numPr>
        <w:rPr>
          <w:rFonts w:ascii="Garamond" w:hAnsi="Garamond" w:cs="Arial"/>
        </w:rPr>
      </w:pPr>
      <w:r>
        <w:rPr>
          <w:rFonts w:ascii="Garamond" w:hAnsi="Garamond" w:cs="Arial"/>
        </w:rPr>
        <w:t xml:space="preserve">Formed in Bangkok in 1967 with Indonesia, Malaysia, Philippines, Singapore, and Thailand. Purpose is to accelerate economic growth, social progress, and cultural development, and to promote regional peace and stability. </w:t>
      </w:r>
      <w:r w:rsidR="001F545A">
        <w:rPr>
          <w:rFonts w:ascii="Garamond" w:hAnsi="Garamond" w:cs="Arial"/>
        </w:rPr>
        <w:t>In 2015 ASEAN’s nominal GDP grew to more than 2.6 trillion USD.</w:t>
      </w:r>
      <w:bookmarkStart w:id="0" w:name="_GoBack"/>
      <w:bookmarkEnd w:id="0"/>
      <w:r w:rsidR="001F545A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 xml:space="preserve">Criticized for being soft in it’s approaches to promoting human rights and democracy ie. </w:t>
      </w:r>
      <w:r w:rsidR="00C26772">
        <w:rPr>
          <w:rFonts w:ascii="Garamond" w:hAnsi="Garamond" w:cs="Arial"/>
        </w:rPr>
        <w:t>rejecting economic sanctions against</w:t>
      </w:r>
      <w:r>
        <w:rPr>
          <w:rFonts w:ascii="Garamond" w:hAnsi="Garamond" w:cs="Arial"/>
        </w:rPr>
        <w:t xml:space="preserve"> </w:t>
      </w:r>
      <w:r w:rsidR="00C26772">
        <w:rPr>
          <w:rFonts w:ascii="Garamond" w:hAnsi="Garamond" w:cs="Arial"/>
        </w:rPr>
        <w:t xml:space="preserve">junta-led Burma. </w:t>
      </w:r>
    </w:p>
    <w:p w14:paraId="4137FE3A" w14:textId="77777777" w:rsidR="00AF0C47" w:rsidRPr="003B09C3" w:rsidRDefault="00AF0C47" w:rsidP="00AF0C47">
      <w:pPr>
        <w:pStyle w:val="ListParagraph"/>
        <w:rPr>
          <w:rFonts w:ascii="Garamond" w:hAnsi="Garamond" w:cs="Arial"/>
        </w:rPr>
      </w:pPr>
    </w:p>
    <w:p w14:paraId="1C20C0BA" w14:textId="77777777" w:rsidR="004F0465" w:rsidRPr="003B09C3" w:rsidRDefault="004F0465" w:rsidP="00134C5D">
      <w:pPr>
        <w:rPr>
          <w:rFonts w:ascii="Garamond" w:hAnsi="Garamond" w:cs="Arial"/>
        </w:rPr>
      </w:pPr>
    </w:p>
    <w:p w14:paraId="2F8E6841" w14:textId="77777777" w:rsidR="00AA30FA" w:rsidRPr="003B09C3" w:rsidRDefault="00AA30FA" w:rsidP="00134C5D">
      <w:pPr>
        <w:rPr>
          <w:rFonts w:ascii="Garamond" w:hAnsi="Garamond" w:cs="Arial"/>
        </w:rPr>
      </w:pPr>
    </w:p>
    <w:sectPr w:rsidR="00AA30FA" w:rsidRPr="003B09C3" w:rsidSect="00065FAC">
      <w:headerReference w:type="even" r:id="rId9"/>
      <w:head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F9DA2" w14:textId="77777777" w:rsidR="00190554" w:rsidRDefault="00190554" w:rsidP="00122BD2">
      <w:r>
        <w:separator/>
      </w:r>
    </w:p>
  </w:endnote>
  <w:endnote w:type="continuationSeparator" w:id="0">
    <w:p w14:paraId="1891DAA2" w14:textId="77777777" w:rsidR="00190554" w:rsidRDefault="00190554" w:rsidP="0012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24070" w14:textId="77777777" w:rsidR="00190554" w:rsidRDefault="00190554" w:rsidP="00122BD2">
      <w:r>
        <w:separator/>
      </w:r>
    </w:p>
  </w:footnote>
  <w:footnote w:type="continuationSeparator" w:id="0">
    <w:p w14:paraId="1D16E438" w14:textId="77777777" w:rsidR="00190554" w:rsidRDefault="00190554" w:rsidP="00122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B0C14" w14:textId="77777777" w:rsidR="00190554" w:rsidRDefault="00190554" w:rsidP="00320C55">
    <w:pPr>
      <w:pStyle w:val="Header"/>
      <w:tabs>
        <w:tab w:val="clear" w:pos="8640"/>
      </w:tabs>
    </w:pPr>
    <w:r>
      <w:t>[Type text]</w:t>
    </w:r>
    <w:r>
      <w:tab/>
      <w:t>[Type text] [Type text]</w:t>
    </w:r>
  </w:p>
  <w:p w14:paraId="2FBB237F" w14:textId="77777777" w:rsidR="00190554" w:rsidRDefault="0019055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7F9C4" w14:textId="77777777" w:rsidR="00190554" w:rsidRPr="00122BD2" w:rsidRDefault="00190554" w:rsidP="00122BD2">
    <w:pPr>
      <w:pStyle w:val="Header"/>
      <w:jc w:val="center"/>
      <w:rPr>
        <w:rFonts w:ascii="Palatino Linotype" w:hAnsi="Palatino Linotype"/>
        <w:b/>
        <w:sz w:val="40"/>
        <w:szCs w:val="40"/>
      </w:rPr>
    </w:pPr>
    <w:r>
      <w:rPr>
        <w:rFonts w:ascii="Palatino Linotype" w:hAnsi="Palatino Linotype"/>
        <w:b/>
        <w:sz w:val="40"/>
        <w:szCs w:val="40"/>
      </w:rPr>
      <w:t>Thailand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032AF"/>
    <w:multiLevelType w:val="hybridMultilevel"/>
    <w:tmpl w:val="4AFE4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9923A9"/>
    <w:multiLevelType w:val="hybridMultilevel"/>
    <w:tmpl w:val="9E720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80BAC"/>
    <w:multiLevelType w:val="hybridMultilevel"/>
    <w:tmpl w:val="DD129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63D58"/>
    <w:multiLevelType w:val="hybridMultilevel"/>
    <w:tmpl w:val="2188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A3462"/>
    <w:multiLevelType w:val="hybridMultilevel"/>
    <w:tmpl w:val="90742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D2"/>
    <w:rsid w:val="00050E87"/>
    <w:rsid w:val="00065FAC"/>
    <w:rsid w:val="000757B5"/>
    <w:rsid w:val="000A761A"/>
    <w:rsid w:val="00122BD2"/>
    <w:rsid w:val="00134C5D"/>
    <w:rsid w:val="00161109"/>
    <w:rsid w:val="00190554"/>
    <w:rsid w:val="001F545A"/>
    <w:rsid w:val="00225EFA"/>
    <w:rsid w:val="0027726C"/>
    <w:rsid w:val="003122CF"/>
    <w:rsid w:val="00320C55"/>
    <w:rsid w:val="003B09C3"/>
    <w:rsid w:val="003C52F3"/>
    <w:rsid w:val="003D3DBF"/>
    <w:rsid w:val="004F0042"/>
    <w:rsid w:val="004F0465"/>
    <w:rsid w:val="005337C5"/>
    <w:rsid w:val="005C4ABD"/>
    <w:rsid w:val="006C7D72"/>
    <w:rsid w:val="00727D88"/>
    <w:rsid w:val="007B3F06"/>
    <w:rsid w:val="007D1D6D"/>
    <w:rsid w:val="00831E93"/>
    <w:rsid w:val="008D63E7"/>
    <w:rsid w:val="00A7182F"/>
    <w:rsid w:val="00AA30FA"/>
    <w:rsid w:val="00AF0C47"/>
    <w:rsid w:val="00B337F2"/>
    <w:rsid w:val="00BF48E5"/>
    <w:rsid w:val="00C26772"/>
    <w:rsid w:val="00D3053A"/>
    <w:rsid w:val="00E34F4F"/>
    <w:rsid w:val="00E4655A"/>
    <w:rsid w:val="00E570C9"/>
    <w:rsid w:val="00EC4DC3"/>
    <w:rsid w:val="00F92A01"/>
    <w:rsid w:val="00F95499"/>
    <w:rsid w:val="00F95871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822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BD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22BD2"/>
    <w:rPr>
      <w:rFonts w:cs="Times New Roman"/>
      <w:lang w:val="en-CA"/>
    </w:rPr>
  </w:style>
  <w:style w:type="paragraph" w:styleId="Footer">
    <w:name w:val="footer"/>
    <w:basedOn w:val="Normal"/>
    <w:link w:val="FooterChar"/>
    <w:uiPriority w:val="99"/>
    <w:rsid w:val="00122BD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22BD2"/>
    <w:rPr>
      <w:rFonts w:cs="Times New Roman"/>
      <w:lang w:val="en-CA"/>
    </w:rPr>
  </w:style>
  <w:style w:type="table" w:styleId="TableGrid">
    <w:name w:val="Table Grid"/>
    <w:basedOn w:val="TableNormal"/>
    <w:uiPriority w:val="99"/>
    <w:rsid w:val="0012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34C5D"/>
    <w:pPr>
      <w:ind w:left="720"/>
      <w:contextualSpacing/>
    </w:pPr>
  </w:style>
  <w:style w:type="character" w:styleId="Hyperlink">
    <w:name w:val="Hyperlink"/>
    <w:uiPriority w:val="99"/>
    <w:rsid w:val="00134C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A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C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BD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122BD2"/>
    <w:rPr>
      <w:rFonts w:cs="Times New Roman"/>
      <w:lang w:val="en-CA"/>
    </w:rPr>
  </w:style>
  <w:style w:type="paragraph" w:styleId="Footer">
    <w:name w:val="footer"/>
    <w:basedOn w:val="Normal"/>
    <w:link w:val="FooterChar"/>
    <w:uiPriority w:val="99"/>
    <w:rsid w:val="00122BD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122BD2"/>
    <w:rPr>
      <w:rFonts w:cs="Times New Roman"/>
      <w:lang w:val="en-CA"/>
    </w:rPr>
  </w:style>
  <w:style w:type="table" w:styleId="TableGrid">
    <w:name w:val="Table Grid"/>
    <w:basedOn w:val="TableNormal"/>
    <w:uiPriority w:val="99"/>
    <w:rsid w:val="00122B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34C5D"/>
    <w:pPr>
      <w:ind w:left="720"/>
      <w:contextualSpacing/>
    </w:pPr>
  </w:style>
  <w:style w:type="character" w:styleId="Hyperlink">
    <w:name w:val="Hyperlink"/>
    <w:uiPriority w:val="99"/>
    <w:rsid w:val="00134C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2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ohchr.org/EN/HRBodies/UPR/Pages/THSession12.aspx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378</Words>
  <Characters>2158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August 2015</vt:lpstr>
    </vt:vector>
  </TitlesOfParts>
  <Company>LRWC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August 2015</dc:title>
  <dc:creator>Miranda Cheng</dc:creator>
  <cp:lastModifiedBy>Becky Gormley</cp:lastModifiedBy>
  <cp:revision>4</cp:revision>
  <dcterms:created xsi:type="dcterms:W3CDTF">2016-01-07T20:18:00Z</dcterms:created>
  <dcterms:modified xsi:type="dcterms:W3CDTF">2016-01-07T20:49:00Z</dcterms:modified>
</cp:coreProperties>
</file>