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13" w:rsidRPr="003B09C3" w:rsidRDefault="00071513" w:rsidP="00A7182F">
      <w:pPr>
        <w:jc w:val="right"/>
        <w:rPr>
          <w:rFonts w:ascii="Garamond" w:hAnsi="Garamond"/>
        </w:rPr>
      </w:pPr>
      <w:r>
        <w:rPr>
          <w:rFonts w:ascii="Garamond" w:hAnsi="Garamond"/>
        </w:rPr>
        <w:t>Updated: 9 September 2016</w:t>
      </w:r>
    </w:p>
    <w:p w:rsidR="00071513" w:rsidRPr="003B09C3" w:rsidRDefault="00071513" w:rsidP="003B09C3">
      <w:pPr>
        <w:rPr>
          <w:rFonts w:ascii="Garamond" w:hAnsi="Garamond"/>
          <w:smallCaps/>
        </w:rPr>
      </w:pPr>
    </w:p>
    <w:p w:rsidR="00071513" w:rsidRPr="003B09C3" w:rsidRDefault="00071513"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rsidR="00071513" w:rsidRPr="003B09C3" w:rsidRDefault="00071513"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6"/>
        <w:gridCol w:w="2398"/>
      </w:tblGrid>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International Instrument</w:t>
            </w:r>
          </w:p>
          <w:p w:rsidR="00071513" w:rsidRPr="003B09C3" w:rsidRDefault="00071513" w:rsidP="00122BD2">
            <w:pPr>
              <w:rPr>
                <w:rFonts w:ascii="Garamond" w:hAnsi="Garamond"/>
                <w:color w:val="00B050"/>
              </w:rPr>
            </w:pPr>
          </w:p>
        </w:tc>
        <w:tc>
          <w:tcPr>
            <w:tcW w:w="2398" w:type="dxa"/>
          </w:tcPr>
          <w:p w:rsidR="00071513" w:rsidRPr="003B09C3" w:rsidRDefault="00071513" w:rsidP="00122BD2">
            <w:pPr>
              <w:rPr>
                <w:rFonts w:ascii="Garamond" w:hAnsi="Garamond"/>
              </w:rPr>
            </w:pPr>
            <w:r w:rsidRPr="003B09C3">
              <w:rPr>
                <w:rFonts w:ascii="Garamond" w:hAnsi="Garamond"/>
              </w:rPr>
              <w:t>Signature (Yes/No)</w:t>
            </w:r>
          </w:p>
          <w:p w:rsidR="00071513" w:rsidRPr="003B09C3" w:rsidRDefault="00071513" w:rsidP="00122BD2">
            <w:pPr>
              <w:rPr>
                <w:rFonts w:ascii="Garamond" w:hAnsi="Garamond"/>
              </w:rPr>
            </w:pPr>
            <w:r w:rsidRPr="003B09C3">
              <w:rPr>
                <w:rFonts w:ascii="Garamond" w:hAnsi="Garamond"/>
              </w:rPr>
              <w:t>Date</w:t>
            </w:r>
          </w:p>
          <w:p w:rsidR="00071513" w:rsidRPr="003B09C3" w:rsidRDefault="00071513" w:rsidP="00A7182F">
            <w:pPr>
              <w:rPr>
                <w:rFonts w:ascii="Garamond" w:hAnsi="Garamond"/>
              </w:rPr>
            </w:pPr>
            <w:r w:rsidRPr="003B09C3">
              <w:rPr>
                <w:rFonts w:ascii="Garamond" w:hAnsi="Garamond"/>
              </w:rPr>
              <w:t>Ratification</w:t>
            </w:r>
          </w:p>
          <w:p w:rsidR="00071513" w:rsidRPr="003B09C3" w:rsidRDefault="00071513" w:rsidP="00A7182F">
            <w:pPr>
              <w:rPr>
                <w:rFonts w:ascii="Garamond" w:hAnsi="Garamond"/>
              </w:rPr>
            </w:pPr>
            <w:r w:rsidRPr="003B09C3">
              <w:rPr>
                <w:rFonts w:ascii="Garamond" w:hAnsi="Garamond"/>
              </w:rPr>
              <w:t>Date</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 xml:space="preserve">UN </w:t>
            </w:r>
          </w:p>
          <w:p w:rsidR="00071513" w:rsidRPr="003B09C3" w:rsidRDefault="00071513" w:rsidP="00122BD2">
            <w:pPr>
              <w:rPr>
                <w:rFonts w:ascii="Garamond" w:hAnsi="Garamond"/>
              </w:rPr>
            </w:pPr>
            <w:r w:rsidRPr="003B09C3">
              <w:rPr>
                <w:rFonts w:ascii="Garamond" w:hAnsi="Garamond"/>
              </w:rPr>
              <w:t>United Nations</w:t>
            </w:r>
          </w:p>
        </w:tc>
        <w:tc>
          <w:tcPr>
            <w:tcW w:w="2398" w:type="dxa"/>
          </w:tcPr>
          <w:p w:rsidR="00071513" w:rsidRPr="003B09C3" w:rsidRDefault="00071513" w:rsidP="00122BD2">
            <w:pPr>
              <w:rPr>
                <w:rFonts w:ascii="Garamond" w:hAnsi="Garamond"/>
              </w:rPr>
            </w:pPr>
            <w:r>
              <w:rPr>
                <w:rFonts w:ascii="Garamond" w:hAnsi="Garamond"/>
              </w:rPr>
              <w:t>Member since 17 September 1974</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CESCR</w:t>
            </w:r>
          </w:p>
          <w:p w:rsidR="00071513" w:rsidRPr="003B09C3" w:rsidRDefault="00071513" w:rsidP="00122BD2">
            <w:pPr>
              <w:rPr>
                <w:rFonts w:ascii="Garamond" w:hAnsi="Garamond"/>
              </w:rPr>
            </w:pPr>
            <w:r w:rsidRPr="003B09C3">
              <w:rPr>
                <w:rFonts w:ascii="Garamond" w:hAnsi="Garamond"/>
              </w:rPr>
              <w:t xml:space="preserve">International Covenant on Economic, Social and Cultural Rights </w:t>
            </w:r>
          </w:p>
        </w:tc>
        <w:tc>
          <w:tcPr>
            <w:tcW w:w="2398" w:type="dxa"/>
          </w:tcPr>
          <w:p w:rsidR="00071513" w:rsidRDefault="00071513" w:rsidP="00122BD2">
            <w:pPr>
              <w:rPr>
                <w:rFonts w:ascii="Garamond" w:hAnsi="Garamond"/>
              </w:rPr>
            </w:pPr>
            <w:r>
              <w:rPr>
                <w:rFonts w:ascii="Garamond" w:hAnsi="Garamond"/>
              </w:rPr>
              <w:t>Accession</w:t>
            </w:r>
            <w:bookmarkStart w:id="0" w:name="_GoBack"/>
            <w:bookmarkEnd w:id="0"/>
          </w:p>
          <w:p w:rsidR="00071513" w:rsidRPr="003B09C3" w:rsidRDefault="00071513" w:rsidP="00122BD2">
            <w:pPr>
              <w:rPr>
                <w:rFonts w:ascii="Garamond" w:hAnsi="Garamond"/>
              </w:rPr>
            </w:pPr>
            <w:r>
              <w:rPr>
                <w:rFonts w:ascii="Garamond" w:hAnsi="Garamond"/>
              </w:rPr>
              <w:t xml:space="preserve">5 October 1998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CCPR</w:t>
            </w:r>
          </w:p>
          <w:p w:rsidR="00071513" w:rsidRPr="003B09C3" w:rsidRDefault="00071513" w:rsidP="00122BD2">
            <w:pPr>
              <w:rPr>
                <w:rFonts w:ascii="Garamond" w:hAnsi="Garamond"/>
              </w:rPr>
            </w:pPr>
            <w:r w:rsidRPr="003B09C3">
              <w:rPr>
                <w:rFonts w:ascii="Garamond" w:hAnsi="Garamond"/>
              </w:rPr>
              <w:t>International Covenant on Civil and Political Rights</w:t>
            </w:r>
          </w:p>
        </w:tc>
        <w:tc>
          <w:tcPr>
            <w:tcW w:w="2398" w:type="dxa"/>
          </w:tcPr>
          <w:p w:rsidR="00071513" w:rsidRDefault="00071513" w:rsidP="00122BD2">
            <w:pPr>
              <w:rPr>
                <w:rFonts w:ascii="Garamond" w:hAnsi="Garamond"/>
              </w:rPr>
            </w:pPr>
            <w:r>
              <w:rPr>
                <w:rFonts w:ascii="Garamond" w:hAnsi="Garamond"/>
              </w:rPr>
              <w:t>Accession</w:t>
            </w:r>
          </w:p>
          <w:p w:rsidR="00071513" w:rsidRPr="003B09C3" w:rsidRDefault="00071513" w:rsidP="00122BD2">
            <w:pPr>
              <w:rPr>
                <w:rFonts w:ascii="Garamond" w:hAnsi="Garamond"/>
              </w:rPr>
            </w:pPr>
            <w:r>
              <w:rPr>
                <w:rFonts w:ascii="Garamond" w:hAnsi="Garamond"/>
              </w:rPr>
              <w:t>6 September 2000</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CCPR-OP1</w:t>
            </w:r>
          </w:p>
          <w:p w:rsidR="00071513" w:rsidRPr="003B09C3" w:rsidRDefault="00071513" w:rsidP="00122BD2">
            <w:pPr>
              <w:rPr>
                <w:rFonts w:ascii="Garamond" w:hAnsi="Garamond"/>
              </w:rPr>
            </w:pPr>
            <w:r w:rsidRPr="003B09C3">
              <w:rPr>
                <w:rFonts w:ascii="Garamond" w:hAnsi="Garamond"/>
              </w:rPr>
              <w:t xml:space="preserve">Optional Protocol to the International Covenant on Civil and Political Rights </w:t>
            </w:r>
          </w:p>
        </w:tc>
        <w:tc>
          <w:tcPr>
            <w:tcW w:w="2398" w:type="dxa"/>
          </w:tcPr>
          <w:p w:rsidR="00071513" w:rsidRPr="003B09C3" w:rsidRDefault="00071513" w:rsidP="00122BD2">
            <w:pPr>
              <w:rPr>
                <w:rFonts w:ascii="Garamond" w:hAnsi="Garamond"/>
              </w:rPr>
            </w:pPr>
            <w:r>
              <w:rPr>
                <w:rFonts w:ascii="Garamond" w:hAnsi="Garamond"/>
              </w:rPr>
              <w:t xml:space="preserve">Not accepted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CCPR-OP2-DP</w:t>
            </w:r>
          </w:p>
          <w:p w:rsidR="00071513" w:rsidRPr="003B09C3" w:rsidRDefault="00071513" w:rsidP="00122BD2">
            <w:pPr>
              <w:rPr>
                <w:rFonts w:ascii="Garamond" w:hAnsi="Garamond"/>
              </w:rPr>
            </w:pPr>
            <w:r w:rsidRPr="003B09C3">
              <w:rPr>
                <w:rFonts w:ascii="Garamond" w:hAnsi="Garamond"/>
              </w:rPr>
              <w:t>Second Optional Protocol to the International Covenant on Civil and Political Rights</w:t>
            </w:r>
          </w:p>
        </w:tc>
        <w:tc>
          <w:tcPr>
            <w:tcW w:w="2398" w:type="dxa"/>
          </w:tcPr>
          <w:p w:rsidR="00071513" w:rsidRPr="003B09C3" w:rsidRDefault="00071513" w:rsidP="00122BD2">
            <w:pPr>
              <w:rPr>
                <w:rFonts w:ascii="Garamond" w:hAnsi="Garamond"/>
              </w:rPr>
            </w:pPr>
            <w:r>
              <w:rPr>
                <w:rFonts w:ascii="Garamond" w:hAnsi="Garamond"/>
              </w:rPr>
              <w:t xml:space="preserve">Not signed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CERD</w:t>
            </w:r>
          </w:p>
          <w:p w:rsidR="00071513" w:rsidRPr="003B09C3" w:rsidRDefault="00071513" w:rsidP="00122BD2">
            <w:pPr>
              <w:rPr>
                <w:rFonts w:ascii="Garamond" w:hAnsi="Garamond"/>
              </w:rPr>
            </w:pPr>
            <w:r w:rsidRPr="003B09C3">
              <w:rPr>
                <w:rFonts w:ascii="Garamond" w:hAnsi="Garamond"/>
              </w:rPr>
              <w:t>International Covenant on All Forms of Racial Discrimination</w:t>
            </w:r>
          </w:p>
        </w:tc>
        <w:tc>
          <w:tcPr>
            <w:tcW w:w="2398" w:type="dxa"/>
          </w:tcPr>
          <w:p w:rsidR="00071513" w:rsidRDefault="00071513" w:rsidP="00122BD2">
            <w:pPr>
              <w:rPr>
                <w:rFonts w:ascii="Garamond" w:hAnsi="Garamond"/>
              </w:rPr>
            </w:pPr>
            <w:r>
              <w:rPr>
                <w:rFonts w:ascii="Garamond" w:hAnsi="Garamond"/>
              </w:rPr>
              <w:t>Accession</w:t>
            </w:r>
          </w:p>
          <w:p w:rsidR="00071513" w:rsidRPr="003B09C3" w:rsidRDefault="00071513" w:rsidP="00122BD2">
            <w:pPr>
              <w:rPr>
                <w:rFonts w:ascii="Garamond" w:hAnsi="Garamond"/>
              </w:rPr>
            </w:pPr>
            <w:r>
              <w:rPr>
                <w:rFonts w:ascii="Garamond" w:hAnsi="Garamond"/>
              </w:rPr>
              <w:t xml:space="preserve">11 June 1979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CEDAW</w:t>
            </w:r>
          </w:p>
          <w:p w:rsidR="00071513" w:rsidRPr="003B09C3" w:rsidRDefault="00071513" w:rsidP="00122BD2">
            <w:pPr>
              <w:rPr>
                <w:rFonts w:ascii="Garamond" w:hAnsi="Garamond"/>
              </w:rPr>
            </w:pPr>
            <w:r w:rsidRPr="003B09C3">
              <w:rPr>
                <w:rFonts w:ascii="Garamond" w:hAnsi="Garamond"/>
              </w:rPr>
              <w:t xml:space="preserve">Convention on Elimination of All Forms of Discrimination Against Women </w:t>
            </w:r>
          </w:p>
        </w:tc>
        <w:tc>
          <w:tcPr>
            <w:tcW w:w="2398" w:type="dxa"/>
          </w:tcPr>
          <w:p w:rsidR="00071513" w:rsidRDefault="00071513" w:rsidP="00122BD2">
            <w:pPr>
              <w:rPr>
                <w:rFonts w:ascii="Garamond" w:hAnsi="Garamond"/>
              </w:rPr>
            </w:pPr>
            <w:r>
              <w:rPr>
                <w:rFonts w:ascii="Garamond" w:hAnsi="Garamond"/>
              </w:rPr>
              <w:t>Accession</w:t>
            </w:r>
          </w:p>
          <w:p w:rsidR="00071513" w:rsidRPr="003B09C3" w:rsidRDefault="00071513" w:rsidP="00122BD2">
            <w:pPr>
              <w:rPr>
                <w:rFonts w:ascii="Garamond" w:hAnsi="Garamond"/>
              </w:rPr>
            </w:pPr>
            <w:r>
              <w:rPr>
                <w:rFonts w:ascii="Garamond" w:hAnsi="Garamond"/>
              </w:rPr>
              <w:t>6 November 1984</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CEDAW-OP</w:t>
            </w:r>
          </w:p>
          <w:p w:rsidR="00071513" w:rsidRPr="003B09C3" w:rsidRDefault="00071513" w:rsidP="00122BD2">
            <w:pPr>
              <w:rPr>
                <w:rFonts w:ascii="Garamond" w:hAnsi="Garamond"/>
              </w:rPr>
            </w:pPr>
            <w:r w:rsidRPr="003B09C3">
              <w:rPr>
                <w:rFonts w:ascii="Garamond" w:hAnsi="Garamond"/>
              </w:rPr>
              <w:t>Optional Protocol to the Convention on the Elimination of All Forms of Discrimination Against Women</w:t>
            </w:r>
          </w:p>
        </w:tc>
        <w:tc>
          <w:tcPr>
            <w:tcW w:w="2398" w:type="dxa"/>
          </w:tcPr>
          <w:p w:rsidR="00071513" w:rsidRPr="003B09C3" w:rsidRDefault="00071513" w:rsidP="00122BD2">
            <w:pPr>
              <w:rPr>
                <w:rFonts w:ascii="Garamond" w:hAnsi="Garamond"/>
              </w:rPr>
            </w:pPr>
            <w:r>
              <w:rPr>
                <w:rFonts w:ascii="Garamond" w:hAnsi="Garamond"/>
              </w:rPr>
              <w:t>Accepted 6 September 2000</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CAT</w:t>
            </w:r>
          </w:p>
          <w:p w:rsidR="00071513" w:rsidRPr="003B09C3" w:rsidRDefault="00071513" w:rsidP="00122BD2">
            <w:pPr>
              <w:rPr>
                <w:rFonts w:ascii="Garamond" w:hAnsi="Garamond"/>
              </w:rPr>
            </w:pPr>
            <w:r w:rsidRPr="003B09C3">
              <w:rPr>
                <w:rFonts w:ascii="Garamond" w:hAnsi="Garamond"/>
              </w:rPr>
              <w:t>Convention Against Torture and Other Cruel, Inhuman or Degrading Treatment or Punishment</w:t>
            </w:r>
          </w:p>
        </w:tc>
        <w:tc>
          <w:tcPr>
            <w:tcW w:w="2398" w:type="dxa"/>
          </w:tcPr>
          <w:p w:rsidR="00071513" w:rsidRDefault="00071513" w:rsidP="00122BD2">
            <w:pPr>
              <w:rPr>
                <w:rFonts w:ascii="Garamond" w:hAnsi="Garamond"/>
              </w:rPr>
            </w:pPr>
            <w:r>
              <w:rPr>
                <w:rFonts w:ascii="Garamond" w:hAnsi="Garamond"/>
              </w:rPr>
              <w:t>Accession</w:t>
            </w:r>
          </w:p>
          <w:p w:rsidR="00071513" w:rsidRPr="003B09C3" w:rsidRDefault="00071513" w:rsidP="00122BD2">
            <w:pPr>
              <w:rPr>
                <w:rFonts w:ascii="Garamond" w:hAnsi="Garamond"/>
              </w:rPr>
            </w:pPr>
            <w:r>
              <w:rPr>
                <w:rFonts w:ascii="Garamond" w:hAnsi="Garamond"/>
              </w:rPr>
              <w:t xml:space="preserve">5 October 1998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CAT-OP</w:t>
            </w:r>
          </w:p>
          <w:p w:rsidR="00071513" w:rsidRPr="003B09C3" w:rsidRDefault="00071513" w:rsidP="00122BD2">
            <w:pPr>
              <w:rPr>
                <w:rFonts w:ascii="Garamond" w:hAnsi="Garamond"/>
              </w:rPr>
            </w:pPr>
            <w:r w:rsidRPr="003B09C3">
              <w:rPr>
                <w:rFonts w:ascii="Garamond" w:hAnsi="Garamond"/>
              </w:rPr>
              <w:t>Optional Protocol of the Convention Against Torture and Other Cruel, Inhuman or Degrading Treatment or Punishment</w:t>
            </w:r>
          </w:p>
        </w:tc>
        <w:tc>
          <w:tcPr>
            <w:tcW w:w="2398" w:type="dxa"/>
          </w:tcPr>
          <w:p w:rsidR="00071513" w:rsidRPr="003B09C3" w:rsidRDefault="00071513" w:rsidP="00122BD2">
            <w:pPr>
              <w:rPr>
                <w:rFonts w:ascii="Garamond" w:hAnsi="Garamond"/>
              </w:rPr>
            </w:pPr>
            <w:r>
              <w:rPr>
                <w:rFonts w:ascii="Garamond" w:hAnsi="Garamond"/>
              </w:rPr>
              <w:t xml:space="preserve">Not signed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CRC</w:t>
            </w:r>
          </w:p>
          <w:p w:rsidR="00071513" w:rsidRPr="003B09C3" w:rsidRDefault="00071513" w:rsidP="00122BD2">
            <w:pPr>
              <w:rPr>
                <w:rFonts w:ascii="Garamond" w:hAnsi="Garamond"/>
              </w:rPr>
            </w:pPr>
            <w:r w:rsidRPr="003B09C3">
              <w:rPr>
                <w:rFonts w:ascii="Garamond" w:hAnsi="Garamond"/>
              </w:rPr>
              <w:t>Convention on the Rights of the Child</w:t>
            </w:r>
          </w:p>
        </w:tc>
        <w:tc>
          <w:tcPr>
            <w:tcW w:w="2398" w:type="dxa"/>
          </w:tcPr>
          <w:p w:rsidR="00071513" w:rsidRDefault="00071513" w:rsidP="00122BD2">
            <w:pPr>
              <w:rPr>
                <w:rFonts w:ascii="Garamond" w:hAnsi="Garamond"/>
              </w:rPr>
            </w:pPr>
            <w:r>
              <w:rPr>
                <w:rFonts w:ascii="Garamond" w:hAnsi="Garamond"/>
              </w:rPr>
              <w:t>Signed 26 January 1990</w:t>
            </w:r>
          </w:p>
          <w:p w:rsidR="00071513" w:rsidRPr="003B09C3" w:rsidRDefault="00071513" w:rsidP="00122BD2">
            <w:pPr>
              <w:rPr>
                <w:rFonts w:ascii="Garamond" w:hAnsi="Garamond"/>
              </w:rPr>
            </w:pPr>
            <w:r>
              <w:rPr>
                <w:rFonts w:ascii="Garamond" w:hAnsi="Garamond"/>
              </w:rPr>
              <w:t xml:space="preserve">Ratified 3 August 1990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CRC-OP-AC</w:t>
            </w:r>
          </w:p>
          <w:p w:rsidR="00071513" w:rsidRPr="003B09C3" w:rsidRDefault="00071513" w:rsidP="00122BD2">
            <w:pPr>
              <w:rPr>
                <w:rFonts w:ascii="Garamond" w:hAnsi="Garamond"/>
              </w:rPr>
            </w:pPr>
            <w:r w:rsidRPr="003B09C3">
              <w:rPr>
                <w:rFonts w:ascii="Garamond" w:hAnsi="Garamond"/>
              </w:rPr>
              <w:t>Optional Protocol on the Rights of the Child on the Involvement of Children in Armed Conflict</w:t>
            </w:r>
          </w:p>
        </w:tc>
        <w:tc>
          <w:tcPr>
            <w:tcW w:w="2398" w:type="dxa"/>
          </w:tcPr>
          <w:p w:rsidR="00071513" w:rsidRDefault="00071513" w:rsidP="00122BD2">
            <w:pPr>
              <w:rPr>
                <w:rFonts w:ascii="Garamond" w:hAnsi="Garamond"/>
              </w:rPr>
            </w:pPr>
            <w:r>
              <w:rPr>
                <w:rFonts w:ascii="Garamond" w:hAnsi="Garamond"/>
              </w:rPr>
              <w:t>Signed 6 September 2000</w:t>
            </w:r>
          </w:p>
          <w:p w:rsidR="00071513" w:rsidRDefault="00071513" w:rsidP="00122BD2">
            <w:pPr>
              <w:rPr>
                <w:rFonts w:ascii="Garamond" w:hAnsi="Garamond"/>
              </w:rPr>
            </w:pPr>
            <w:r>
              <w:rPr>
                <w:rFonts w:ascii="Garamond" w:hAnsi="Garamond"/>
              </w:rPr>
              <w:t>Ratified 6 September 2000</w:t>
            </w:r>
          </w:p>
          <w:p w:rsidR="00071513" w:rsidRPr="003B09C3" w:rsidRDefault="00071513" w:rsidP="00122BD2">
            <w:pPr>
              <w:rPr>
                <w:rFonts w:ascii="Garamond" w:hAnsi="Garamond"/>
              </w:rPr>
            </w:pP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CRC-OP-SC</w:t>
            </w:r>
          </w:p>
          <w:p w:rsidR="00071513" w:rsidRPr="003B09C3" w:rsidRDefault="00071513"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2398" w:type="dxa"/>
          </w:tcPr>
          <w:p w:rsidR="00071513" w:rsidRDefault="00071513" w:rsidP="00122BD2">
            <w:pPr>
              <w:rPr>
                <w:rFonts w:ascii="Garamond" w:hAnsi="Garamond"/>
              </w:rPr>
            </w:pPr>
            <w:r>
              <w:rPr>
                <w:rFonts w:ascii="Garamond" w:hAnsi="Garamond"/>
              </w:rPr>
              <w:t>Signed 6 September 2000</w:t>
            </w:r>
          </w:p>
          <w:p w:rsidR="00071513" w:rsidRPr="003B09C3" w:rsidRDefault="00071513" w:rsidP="00122BD2">
            <w:pPr>
              <w:rPr>
                <w:rFonts w:ascii="Garamond" w:hAnsi="Garamond"/>
              </w:rPr>
            </w:pPr>
            <w:r>
              <w:rPr>
                <w:rFonts w:ascii="Garamond" w:hAnsi="Garamond"/>
              </w:rPr>
              <w:t xml:space="preserve">Ratified 6 September 2000 </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CMW</w:t>
            </w:r>
          </w:p>
          <w:p w:rsidR="00071513" w:rsidRPr="003B09C3" w:rsidRDefault="00071513"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2398" w:type="dxa"/>
          </w:tcPr>
          <w:p w:rsidR="00071513" w:rsidRDefault="00071513" w:rsidP="00122BD2">
            <w:pPr>
              <w:rPr>
                <w:rFonts w:ascii="Garamond" w:hAnsi="Garamond"/>
              </w:rPr>
            </w:pPr>
            <w:r>
              <w:rPr>
                <w:rFonts w:ascii="Garamond" w:hAnsi="Garamond"/>
              </w:rPr>
              <w:t>Signed 7 October 1998</w:t>
            </w:r>
          </w:p>
          <w:p w:rsidR="00071513" w:rsidRPr="003B09C3" w:rsidRDefault="00071513" w:rsidP="00122BD2">
            <w:pPr>
              <w:rPr>
                <w:rFonts w:ascii="Garamond" w:hAnsi="Garamond"/>
              </w:rPr>
            </w:pPr>
            <w:r>
              <w:rPr>
                <w:rFonts w:ascii="Garamond" w:hAnsi="Garamond"/>
              </w:rPr>
              <w:t>Ratified 24 August 2011</w:t>
            </w:r>
          </w:p>
        </w:tc>
      </w:tr>
      <w:tr w:rsidR="00071513" w:rsidRPr="003B09C3" w:rsidTr="00E9553C">
        <w:tc>
          <w:tcPr>
            <w:tcW w:w="5656" w:type="dxa"/>
          </w:tcPr>
          <w:p w:rsidR="00071513" w:rsidRPr="003B09C3" w:rsidRDefault="00071513" w:rsidP="00122BD2">
            <w:pPr>
              <w:rPr>
                <w:rFonts w:ascii="Garamond" w:hAnsi="Garamond"/>
                <w:b/>
              </w:rPr>
            </w:pPr>
            <w:r w:rsidRPr="003B09C3">
              <w:rPr>
                <w:rFonts w:ascii="Garamond" w:hAnsi="Garamond"/>
                <w:b/>
              </w:rPr>
              <w:t>CRPD</w:t>
            </w:r>
          </w:p>
          <w:p w:rsidR="00071513" w:rsidRPr="003B09C3" w:rsidRDefault="00071513" w:rsidP="00122BD2">
            <w:pPr>
              <w:rPr>
                <w:rFonts w:ascii="Garamond" w:hAnsi="Garamond"/>
              </w:rPr>
            </w:pPr>
            <w:r w:rsidRPr="003B09C3">
              <w:rPr>
                <w:rFonts w:ascii="Garamond" w:hAnsi="Garamond"/>
              </w:rPr>
              <w:t>Convention on the Rights of Persons with Disabilities</w:t>
            </w:r>
          </w:p>
        </w:tc>
        <w:tc>
          <w:tcPr>
            <w:tcW w:w="2398" w:type="dxa"/>
          </w:tcPr>
          <w:p w:rsidR="00071513" w:rsidRDefault="00071513" w:rsidP="00122BD2">
            <w:pPr>
              <w:rPr>
                <w:rFonts w:ascii="Garamond" w:hAnsi="Garamond"/>
              </w:rPr>
            </w:pPr>
            <w:r>
              <w:rPr>
                <w:rFonts w:ascii="Garamond" w:hAnsi="Garamond"/>
              </w:rPr>
              <w:t xml:space="preserve">Signed 9 May 2007 </w:t>
            </w:r>
          </w:p>
          <w:p w:rsidR="00071513" w:rsidRPr="003B09C3" w:rsidRDefault="00071513" w:rsidP="00122BD2">
            <w:pPr>
              <w:rPr>
                <w:rFonts w:ascii="Garamond" w:hAnsi="Garamond"/>
              </w:rPr>
            </w:pPr>
            <w:r>
              <w:rPr>
                <w:rFonts w:ascii="Garamond" w:hAnsi="Garamond"/>
              </w:rPr>
              <w:t xml:space="preserve">Ratified 30 November 2007 </w:t>
            </w:r>
          </w:p>
        </w:tc>
      </w:tr>
      <w:tr w:rsidR="00071513" w:rsidRPr="003B09C3" w:rsidTr="00E9553C">
        <w:trPr>
          <w:trHeight w:val="794"/>
        </w:trPr>
        <w:tc>
          <w:tcPr>
            <w:tcW w:w="5656" w:type="dxa"/>
          </w:tcPr>
          <w:p w:rsidR="00071513" w:rsidRPr="003B09C3" w:rsidRDefault="00071513" w:rsidP="00122BD2">
            <w:pPr>
              <w:rPr>
                <w:rFonts w:ascii="Garamond" w:hAnsi="Garamond"/>
                <w:b/>
              </w:rPr>
            </w:pPr>
            <w:r w:rsidRPr="003B09C3">
              <w:rPr>
                <w:rFonts w:ascii="Garamond" w:hAnsi="Garamond"/>
                <w:b/>
              </w:rPr>
              <w:t>UPR – First Cycle</w:t>
            </w:r>
          </w:p>
          <w:p w:rsidR="00071513" w:rsidRPr="003B09C3" w:rsidRDefault="00071513" w:rsidP="00122BD2">
            <w:pPr>
              <w:rPr>
                <w:rFonts w:ascii="Garamond" w:hAnsi="Garamond"/>
              </w:rPr>
            </w:pPr>
            <w:r w:rsidRPr="003B09C3">
              <w:rPr>
                <w:rFonts w:ascii="Garamond" w:hAnsi="Garamond"/>
              </w:rPr>
              <w:t>Universal Periodic Review</w:t>
            </w:r>
          </w:p>
          <w:p w:rsidR="00071513" w:rsidRPr="003B09C3" w:rsidRDefault="00071513" w:rsidP="00EC4DC3">
            <w:pPr>
              <w:rPr>
                <w:rFonts w:ascii="Garamond" w:hAnsi="Garamond"/>
              </w:rPr>
            </w:pPr>
            <w:hyperlink r:id="rId7" w:history="1">
              <w:r w:rsidRPr="0008140B">
                <w:rPr>
                  <w:rStyle w:val="Hyperlink"/>
                  <w:rFonts w:ascii="Garamond" w:hAnsi="Garamond"/>
                </w:rPr>
                <w:t>http://www.ohchr.org/EN/HRBodies/UPR/Pages/BDSession4.aspx</w:t>
              </w:r>
            </w:hyperlink>
            <w:r>
              <w:rPr>
                <w:rFonts w:ascii="Garamond" w:hAnsi="Garamond"/>
              </w:rPr>
              <w:t xml:space="preserve"> </w:t>
            </w:r>
          </w:p>
        </w:tc>
        <w:tc>
          <w:tcPr>
            <w:tcW w:w="2398" w:type="dxa"/>
          </w:tcPr>
          <w:p w:rsidR="00071513" w:rsidRPr="003B09C3" w:rsidRDefault="00071513" w:rsidP="00122BD2">
            <w:pPr>
              <w:rPr>
                <w:rFonts w:ascii="Garamond" w:hAnsi="Garamond"/>
              </w:rPr>
            </w:pPr>
            <w:r>
              <w:rPr>
                <w:rFonts w:ascii="Garamond" w:hAnsi="Garamond"/>
              </w:rPr>
              <w:t>3 February 2009</w:t>
            </w:r>
          </w:p>
        </w:tc>
      </w:tr>
      <w:tr w:rsidR="00071513" w:rsidRPr="003B09C3" w:rsidTr="00E9553C">
        <w:trPr>
          <w:trHeight w:val="870"/>
        </w:trPr>
        <w:tc>
          <w:tcPr>
            <w:tcW w:w="5656" w:type="dxa"/>
          </w:tcPr>
          <w:p w:rsidR="00071513" w:rsidRPr="003B09C3" w:rsidRDefault="00071513" w:rsidP="00122BD2">
            <w:pPr>
              <w:rPr>
                <w:rFonts w:ascii="Garamond" w:hAnsi="Garamond"/>
                <w:b/>
              </w:rPr>
            </w:pPr>
            <w:r w:rsidRPr="003B09C3">
              <w:rPr>
                <w:rFonts w:ascii="Garamond" w:hAnsi="Garamond"/>
                <w:b/>
              </w:rPr>
              <w:t>UPR – Second Cycle</w:t>
            </w:r>
          </w:p>
          <w:p w:rsidR="00071513" w:rsidRPr="003B09C3" w:rsidRDefault="00071513" w:rsidP="00122BD2">
            <w:pPr>
              <w:rPr>
                <w:rFonts w:ascii="Garamond" w:hAnsi="Garamond"/>
              </w:rPr>
            </w:pPr>
            <w:r w:rsidRPr="003B09C3">
              <w:rPr>
                <w:rFonts w:ascii="Garamond" w:hAnsi="Garamond"/>
              </w:rPr>
              <w:t>Universal Periodic Review</w:t>
            </w:r>
          </w:p>
          <w:p w:rsidR="00071513" w:rsidRPr="003B09C3" w:rsidRDefault="00071513" w:rsidP="00EC4DC3">
            <w:pPr>
              <w:rPr>
                <w:rFonts w:ascii="Garamond" w:hAnsi="Garamond"/>
              </w:rPr>
            </w:pPr>
            <w:hyperlink r:id="rId8" w:history="1">
              <w:r w:rsidRPr="0008140B">
                <w:rPr>
                  <w:rStyle w:val="Hyperlink"/>
                  <w:rFonts w:ascii="Garamond" w:hAnsi="Garamond"/>
                </w:rPr>
                <w:t>http://www.ohchr.org/EN/HRBodies/UPR/Pages/BDSession16.aspx</w:t>
              </w:r>
            </w:hyperlink>
            <w:r>
              <w:rPr>
                <w:rFonts w:ascii="Garamond" w:hAnsi="Garamond"/>
              </w:rPr>
              <w:t xml:space="preserve"> </w:t>
            </w:r>
          </w:p>
        </w:tc>
        <w:tc>
          <w:tcPr>
            <w:tcW w:w="2398" w:type="dxa"/>
          </w:tcPr>
          <w:p w:rsidR="00071513" w:rsidRPr="003B09C3" w:rsidRDefault="00071513" w:rsidP="00122BD2">
            <w:pPr>
              <w:rPr>
                <w:rFonts w:ascii="Garamond" w:hAnsi="Garamond"/>
              </w:rPr>
            </w:pPr>
            <w:r>
              <w:rPr>
                <w:rFonts w:ascii="Garamond" w:hAnsi="Garamond"/>
              </w:rPr>
              <w:t>29 April 2013</w:t>
            </w:r>
          </w:p>
        </w:tc>
      </w:tr>
    </w:tbl>
    <w:p w:rsidR="00071513" w:rsidRPr="003B09C3" w:rsidRDefault="00071513" w:rsidP="00122BD2">
      <w:pPr>
        <w:rPr>
          <w:rFonts w:ascii="Garamond" w:hAnsi="Garamond"/>
        </w:rPr>
      </w:pPr>
    </w:p>
    <w:p w:rsidR="00071513" w:rsidRDefault="00071513" w:rsidP="00122BD2">
      <w:pPr>
        <w:rPr>
          <w:rFonts w:ascii="Garamond" w:hAnsi="Garamond"/>
          <w:b/>
          <w:smallCaps/>
        </w:rPr>
      </w:pPr>
    </w:p>
    <w:p w:rsidR="00071513" w:rsidRPr="00345637" w:rsidRDefault="00071513" w:rsidP="00122BD2">
      <w:pPr>
        <w:rPr>
          <w:rFonts w:ascii="Garamond" w:hAnsi="Garamond"/>
          <w:b/>
          <w:smallCaps/>
        </w:rPr>
      </w:pPr>
      <w:r w:rsidRPr="00345637">
        <w:rPr>
          <w:rFonts w:ascii="Garamond" w:hAnsi="Garamond"/>
          <w:b/>
          <w:smallCaps/>
        </w:rPr>
        <w:t xml:space="preserve">International Criminal Court </w:t>
      </w:r>
    </w:p>
    <w:p w:rsidR="00071513" w:rsidRPr="003B09C3" w:rsidRDefault="00071513" w:rsidP="00122BD2">
      <w:pPr>
        <w:rPr>
          <w:rFonts w:ascii="Garamond" w:hAnsi="Garamond"/>
          <w:b/>
          <w:smallCaps/>
        </w:rPr>
      </w:pPr>
      <w:r w:rsidRPr="003B09C3">
        <w:rPr>
          <w:rFonts w:ascii="Garamond" w:hAnsi="Garamond"/>
          <w:i/>
        </w:rPr>
        <w:t>Rome Statute</w:t>
      </w:r>
      <w:r>
        <w:rPr>
          <w:rFonts w:ascii="Garamond" w:hAnsi="Garamond"/>
          <w:i/>
        </w:rPr>
        <w:t xml:space="preserve"> </w:t>
      </w:r>
      <w:r w:rsidRPr="003B09C3">
        <w:rPr>
          <w:rFonts w:ascii="Garamond" w:hAnsi="Garamond"/>
          <w:i/>
        </w:rPr>
        <w:t xml:space="preserve"> </w:t>
      </w:r>
    </w:p>
    <w:p w:rsidR="00071513" w:rsidRPr="003B09C3" w:rsidRDefault="00071513" w:rsidP="00122BD2">
      <w:pPr>
        <w:rPr>
          <w:rFonts w:ascii="Garamond" w:hAnsi="Garamond"/>
          <w:i/>
        </w:rPr>
      </w:pPr>
    </w:p>
    <w:p w:rsidR="00071513" w:rsidRPr="00765227" w:rsidRDefault="00071513" w:rsidP="00134C5D">
      <w:pPr>
        <w:pStyle w:val="ListParagraph"/>
        <w:numPr>
          <w:ilvl w:val="0"/>
          <w:numId w:val="1"/>
        </w:numPr>
        <w:rPr>
          <w:rFonts w:ascii="Garamond" w:hAnsi="Garamond"/>
          <w:i/>
        </w:rPr>
      </w:pPr>
      <w:r>
        <w:rPr>
          <w:rFonts w:ascii="Garamond" w:hAnsi="Garamond"/>
        </w:rPr>
        <w:t>Signed 16 September 1999</w:t>
      </w:r>
    </w:p>
    <w:p w:rsidR="00071513" w:rsidRPr="00765227" w:rsidRDefault="00071513" w:rsidP="00134C5D">
      <w:pPr>
        <w:pStyle w:val="ListParagraph"/>
        <w:numPr>
          <w:ilvl w:val="0"/>
          <w:numId w:val="1"/>
        </w:numPr>
        <w:rPr>
          <w:rFonts w:ascii="Garamond" w:hAnsi="Garamond"/>
          <w:i/>
        </w:rPr>
      </w:pPr>
      <w:r>
        <w:rPr>
          <w:rFonts w:ascii="Garamond" w:hAnsi="Garamond"/>
        </w:rPr>
        <w:t>Ratified 23 March 2010</w:t>
      </w:r>
    </w:p>
    <w:p w:rsidR="00071513" w:rsidRDefault="00071513" w:rsidP="00765227">
      <w:pPr>
        <w:ind w:left="360"/>
        <w:rPr>
          <w:rFonts w:ascii="Palatino Linotype" w:hAnsi="Palatino Linotype" w:cs="Arial"/>
          <w:sz w:val="20"/>
          <w:szCs w:val="20"/>
        </w:rPr>
      </w:pPr>
    </w:p>
    <w:p w:rsidR="00071513" w:rsidRDefault="00071513" w:rsidP="00765227">
      <w:pPr>
        <w:ind w:left="360"/>
        <w:rPr>
          <w:rFonts w:ascii="Palatino Linotype" w:hAnsi="Palatino Linotype" w:cs="Arial"/>
          <w:sz w:val="20"/>
          <w:szCs w:val="20"/>
        </w:rPr>
      </w:pPr>
      <w:r w:rsidRPr="00765227">
        <w:rPr>
          <w:rFonts w:ascii="Palatino Linotype" w:hAnsi="Palatino Linotype" w:cs="Arial"/>
          <w:sz w:val="20"/>
          <w:szCs w:val="20"/>
        </w:rPr>
        <w:t>The Coalition for the International Criminal Court is a network of over 2,000 non-governmental organizations (NGOs) advocating for a fair, effective and independent International Criminal Court (ICC).  (</w:t>
      </w:r>
      <w:hyperlink r:id="rId9" w:history="1">
        <w:r w:rsidRPr="0008140B">
          <w:rPr>
            <w:rStyle w:val="Hyperlink"/>
            <w:rFonts w:ascii="Palatino Linotype" w:hAnsi="Palatino Linotype" w:cs="Arial"/>
            <w:sz w:val="20"/>
            <w:szCs w:val="20"/>
          </w:rPr>
          <w:t>http://www.iccnow.org/)</w:t>
        </w:r>
      </w:hyperlink>
    </w:p>
    <w:p w:rsidR="00071513" w:rsidRDefault="00071513" w:rsidP="00597509">
      <w:pPr>
        <w:rPr>
          <w:rFonts w:ascii="Garamond" w:hAnsi="Garamond"/>
          <w:b/>
        </w:rPr>
      </w:pPr>
    </w:p>
    <w:p w:rsidR="00071513" w:rsidRDefault="00071513" w:rsidP="00597509">
      <w:pPr>
        <w:rPr>
          <w:rFonts w:ascii="Garamond" w:hAnsi="Garamond"/>
          <w:b/>
        </w:rPr>
      </w:pPr>
    </w:p>
    <w:p w:rsidR="00071513" w:rsidRDefault="00071513" w:rsidP="00597509">
      <w:pPr>
        <w:rPr>
          <w:rFonts w:ascii="Garamond" w:hAnsi="Garamond"/>
          <w:b/>
        </w:rPr>
      </w:pPr>
      <w:r>
        <w:rPr>
          <w:rFonts w:ascii="Garamond" w:hAnsi="Garamond"/>
          <w:b/>
        </w:rPr>
        <w:t xml:space="preserve">Commonwealth of Nations </w:t>
      </w:r>
    </w:p>
    <w:p w:rsidR="00071513" w:rsidRDefault="00071513" w:rsidP="00597509">
      <w:pPr>
        <w:rPr>
          <w:rFonts w:ascii="Garamond" w:hAnsi="Garamond"/>
          <w:b/>
        </w:rPr>
      </w:pPr>
    </w:p>
    <w:p w:rsidR="00071513" w:rsidRPr="00C94AB2" w:rsidRDefault="00071513" w:rsidP="00597509">
      <w:pPr>
        <w:pStyle w:val="ListParagraph"/>
        <w:numPr>
          <w:ilvl w:val="0"/>
          <w:numId w:val="7"/>
        </w:numPr>
        <w:rPr>
          <w:rFonts w:ascii="Garamond" w:hAnsi="Garamond"/>
          <w:b/>
        </w:rPr>
      </w:pPr>
      <w:r>
        <w:rPr>
          <w:rFonts w:ascii="Garamond" w:hAnsi="Garamond"/>
        </w:rPr>
        <w:t>Member</w:t>
      </w:r>
    </w:p>
    <w:p w:rsidR="00071513" w:rsidRPr="00597509" w:rsidRDefault="00071513" w:rsidP="00597509">
      <w:pPr>
        <w:pStyle w:val="ListParagraph"/>
        <w:numPr>
          <w:ilvl w:val="0"/>
          <w:numId w:val="7"/>
        </w:numPr>
        <w:rPr>
          <w:rFonts w:ascii="Garamond" w:hAnsi="Garamond"/>
          <w:b/>
        </w:rPr>
      </w:pPr>
      <w:r>
        <w:rPr>
          <w:rFonts w:ascii="Garamond" w:hAnsi="Garamond"/>
        </w:rPr>
        <w:t>Joined on 18 April 1972</w:t>
      </w:r>
    </w:p>
    <w:p w:rsidR="00071513" w:rsidRPr="00597509" w:rsidRDefault="00071513" w:rsidP="00597509">
      <w:pPr>
        <w:pStyle w:val="ListParagraph"/>
        <w:numPr>
          <w:ilvl w:val="0"/>
          <w:numId w:val="7"/>
        </w:numPr>
        <w:rPr>
          <w:rFonts w:ascii="Garamond" w:hAnsi="Garamond"/>
          <w:b/>
        </w:rPr>
      </w:pPr>
      <w:r>
        <w:rPr>
          <w:rFonts w:ascii="Garamond" w:hAnsi="Garamond"/>
        </w:rPr>
        <w:t xml:space="preserve">Intergovernmental organization of member states that were territories of the former British Empire. It aims to promote democracy, rule of law and social and economic development. The Commonwealth Secretariat provides guidance and advisory services to member governments to achieve sustainable development.  </w:t>
      </w:r>
    </w:p>
    <w:p w:rsidR="00071513" w:rsidRDefault="00071513" w:rsidP="00597509">
      <w:pPr>
        <w:pStyle w:val="ListParagraph"/>
        <w:rPr>
          <w:rFonts w:ascii="Garamond" w:hAnsi="Garamond"/>
        </w:rPr>
      </w:pPr>
      <w:r>
        <w:rPr>
          <w:rFonts w:ascii="Garamond" w:hAnsi="Garamond"/>
        </w:rPr>
        <w:t>(</w:t>
      </w:r>
      <w:hyperlink r:id="rId10" w:history="1">
        <w:r w:rsidRPr="0008140B">
          <w:rPr>
            <w:rStyle w:val="Hyperlink"/>
            <w:rFonts w:ascii="Garamond" w:hAnsi="Garamond"/>
          </w:rPr>
          <w:t>http://thecommonwealth.org)</w:t>
        </w:r>
      </w:hyperlink>
      <w:r>
        <w:rPr>
          <w:rFonts w:ascii="Garamond" w:hAnsi="Garamond"/>
        </w:rPr>
        <w:t xml:space="preserve"> </w:t>
      </w:r>
    </w:p>
    <w:p w:rsidR="00071513" w:rsidRDefault="00071513" w:rsidP="00597509">
      <w:pPr>
        <w:pStyle w:val="ListParagraph"/>
        <w:rPr>
          <w:rFonts w:ascii="Garamond" w:hAnsi="Garamond"/>
        </w:rPr>
      </w:pPr>
    </w:p>
    <w:p w:rsidR="00071513" w:rsidRDefault="00071513" w:rsidP="003C0100">
      <w:pPr>
        <w:rPr>
          <w:rFonts w:ascii="Garamond" w:hAnsi="Garamond"/>
          <w:b/>
        </w:rPr>
      </w:pPr>
      <w:r>
        <w:rPr>
          <w:rFonts w:ascii="Garamond" w:hAnsi="Garamond"/>
          <w:b/>
        </w:rPr>
        <w:t xml:space="preserve">South Asian Association for Regional Cooperation </w:t>
      </w:r>
    </w:p>
    <w:p w:rsidR="00071513" w:rsidRDefault="00071513" w:rsidP="003C0100">
      <w:pPr>
        <w:rPr>
          <w:rFonts w:ascii="Garamond" w:hAnsi="Garamond"/>
          <w:b/>
        </w:rPr>
      </w:pPr>
    </w:p>
    <w:p w:rsidR="00071513" w:rsidRDefault="00071513" w:rsidP="003C0100">
      <w:pPr>
        <w:pStyle w:val="ListParagraph"/>
        <w:numPr>
          <w:ilvl w:val="0"/>
          <w:numId w:val="8"/>
        </w:numPr>
        <w:rPr>
          <w:rFonts w:ascii="Garamond" w:hAnsi="Garamond"/>
        </w:rPr>
      </w:pPr>
      <w:r>
        <w:rPr>
          <w:rFonts w:ascii="Garamond" w:hAnsi="Garamond"/>
        </w:rPr>
        <w:t>Member</w:t>
      </w:r>
    </w:p>
    <w:p w:rsidR="00071513" w:rsidRDefault="00071513" w:rsidP="003C0100">
      <w:pPr>
        <w:pStyle w:val="ListParagraph"/>
        <w:numPr>
          <w:ilvl w:val="0"/>
          <w:numId w:val="8"/>
        </w:numPr>
        <w:rPr>
          <w:rFonts w:ascii="Garamond" w:hAnsi="Garamond"/>
        </w:rPr>
      </w:pPr>
      <w:r>
        <w:rPr>
          <w:rFonts w:ascii="Garamond" w:hAnsi="Garamond"/>
        </w:rPr>
        <w:t xml:space="preserve">Founded in December 1985 </w:t>
      </w:r>
    </w:p>
    <w:p w:rsidR="00071513" w:rsidRDefault="00071513" w:rsidP="003C0100">
      <w:pPr>
        <w:pStyle w:val="ListParagraph"/>
        <w:numPr>
          <w:ilvl w:val="0"/>
          <w:numId w:val="8"/>
        </w:numPr>
        <w:rPr>
          <w:rFonts w:ascii="Garamond" w:hAnsi="Garamond"/>
        </w:rPr>
      </w:pPr>
      <w:r>
        <w:rPr>
          <w:rFonts w:ascii="Garamond" w:hAnsi="Garamond"/>
        </w:rPr>
        <w:t>Regional intergovernmental organization that promotes economic and regional integration. It is composed of seven states, including Afghanistan, India and Pakistan. (</w:t>
      </w:r>
      <w:hyperlink r:id="rId11" w:history="1">
        <w:r w:rsidRPr="0008140B">
          <w:rPr>
            <w:rStyle w:val="Hyperlink"/>
            <w:rFonts w:ascii="Garamond" w:hAnsi="Garamond"/>
          </w:rPr>
          <w:t>http://www.saarc-sec.org)</w:t>
        </w:r>
      </w:hyperlink>
      <w:r>
        <w:rPr>
          <w:rFonts w:ascii="Garamond" w:hAnsi="Garamond"/>
        </w:rPr>
        <w:t xml:space="preserve"> </w:t>
      </w:r>
    </w:p>
    <w:p w:rsidR="00071513" w:rsidRDefault="00071513" w:rsidP="0025760F">
      <w:pPr>
        <w:rPr>
          <w:rFonts w:ascii="Garamond" w:hAnsi="Garamond"/>
          <w:b/>
        </w:rPr>
      </w:pPr>
      <w:r>
        <w:rPr>
          <w:rFonts w:ascii="Garamond" w:hAnsi="Garamond"/>
          <w:b/>
        </w:rPr>
        <w:t>Organisation of Islamic Cooperation</w:t>
      </w:r>
    </w:p>
    <w:p w:rsidR="00071513" w:rsidRPr="0025760F" w:rsidRDefault="00071513" w:rsidP="0025760F">
      <w:pPr>
        <w:rPr>
          <w:rFonts w:ascii="Garamond" w:hAnsi="Garamond"/>
        </w:rPr>
      </w:pPr>
    </w:p>
    <w:p w:rsidR="00071513" w:rsidRDefault="00071513" w:rsidP="0025760F">
      <w:pPr>
        <w:pStyle w:val="ListParagraph"/>
        <w:numPr>
          <w:ilvl w:val="0"/>
          <w:numId w:val="9"/>
        </w:numPr>
        <w:rPr>
          <w:rFonts w:ascii="Garamond" w:hAnsi="Garamond"/>
        </w:rPr>
      </w:pPr>
      <w:r>
        <w:rPr>
          <w:rFonts w:ascii="Garamond" w:hAnsi="Garamond"/>
        </w:rPr>
        <w:t>Member</w:t>
      </w:r>
    </w:p>
    <w:p w:rsidR="00071513" w:rsidRDefault="00071513" w:rsidP="0025760F">
      <w:pPr>
        <w:pStyle w:val="ListParagraph"/>
        <w:numPr>
          <w:ilvl w:val="0"/>
          <w:numId w:val="9"/>
        </w:numPr>
        <w:rPr>
          <w:rFonts w:ascii="Garamond" w:hAnsi="Garamond"/>
        </w:rPr>
      </w:pPr>
      <w:r>
        <w:rPr>
          <w:rFonts w:ascii="Garamond" w:hAnsi="Garamond"/>
        </w:rPr>
        <w:t xml:space="preserve">Joined in 1974 </w:t>
      </w:r>
    </w:p>
    <w:p w:rsidR="00071513" w:rsidRPr="0025760F" w:rsidRDefault="00071513" w:rsidP="0025760F">
      <w:pPr>
        <w:pStyle w:val="ListParagraph"/>
        <w:numPr>
          <w:ilvl w:val="0"/>
          <w:numId w:val="9"/>
        </w:numPr>
        <w:rPr>
          <w:rFonts w:ascii="Garamond" w:hAnsi="Garamond"/>
        </w:rPr>
      </w:pPr>
      <w:r>
        <w:rPr>
          <w:rFonts w:ascii="Garamond" w:hAnsi="Garamond"/>
        </w:rPr>
        <w:t xml:space="preserve">The Organisation of Islamic Cooperation has 57 member states and was founded in 1969. It is composed of the Islamic Summit, the Council of Foreign Ministers and the General Secretariat. </w:t>
      </w:r>
      <w:r w:rsidRPr="00D82E2E">
        <w:rPr>
          <w:rFonts w:ascii="Garamond" w:hAnsi="Garamond" w:cs="Helvetica Neue"/>
          <w:color w:val="262626"/>
          <w:lang w:val="en-US" w:eastAsia="en-CA"/>
        </w:rPr>
        <w:t>The Organization is</w:t>
      </w:r>
      <w:r>
        <w:rPr>
          <w:rFonts w:ascii="Garamond" w:hAnsi="Garamond" w:cs="Helvetica Neue"/>
          <w:color w:val="262626"/>
          <w:lang w:val="en-US" w:eastAsia="en-CA"/>
        </w:rPr>
        <w:t xml:space="preserve"> “</w:t>
      </w:r>
      <w:r w:rsidRPr="00D82E2E">
        <w:rPr>
          <w:rFonts w:ascii="Garamond" w:hAnsi="Garamond" w:cs="Helvetica Neue"/>
          <w:color w:val="262626"/>
          <w:lang w:val="en-US" w:eastAsia="en-CA"/>
        </w:rPr>
        <w:t>the collective voice of the Muslim world and ensuring to safeguard and protect the interests of the Muslim world in the spirit of promoting international peace and harmony among various people of the world</w:t>
      </w:r>
      <w:r>
        <w:rPr>
          <w:rFonts w:ascii="Garamond" w:hAnsi="Garamond" w:cs="Helvetica Neue"/>
          <w:color w:val="262626"/>
          <w:lang w:val="en-US" w:eastAsia="en-CA"/>
        </w:rPr>
        <w:t>.” (</w:t>
      </w:r>
      <w:hyperlink r:id="rId12" w:history="1">
        <w:r w:rsidRPr="0008140B">
          <w:rPr>
            <w:rStyle w:val="Hyperlink"/>
            <w:rFonts w:ascii="Garamond" w:hAnsi="Garamond" w:cs="Helvetica Neue"/>
            <w:lang w:val="en-US" w:eastAsia="en-CA"/>
          </w:rPr>
          <w:t>http://www.oic-oci.org/oicv3/home/?lan=en)</w:t>
        </w:r>
      </w:hyperlink>
      <w:r>
        <w:rPr>
          <w:rFonts w:ascii="Garamond" w:hAnsi="Garamond" w:cs="Helvetica Neue"/>
          <w:color w:val="262626"/>
          <w:lang w:val="en-US" w:eastAsia="en-CA"/>
        </w:rPr>
        <w:t xml:space="preserve">  </w:t>
      </w:r>
    </w:p>
    <w:p w:rsidR="00071513" w:rsidRDefault="00071513" w:rsidP="00134C5D">
      <w:pPr>
        <w:rPr>
          <w:rFonts w:ascii="Garamond" w:hAnsi="Garamond" w:cs="Arial"/>
          <w:color w:val="00B050"/>
        </w:rPr>
      </w:pPr>
    </w:p>
    <w:p w:rsidR="00071513" w:rsidRDefault="00071513" w:rsidP="00D16CE4">
      <w:pPr>
        <w:rPr>
          <w:rFonts w:ascii="Garamond" w:hAnsi="Garamond" w:cs="Arial"/>
        </w:rPr>
      </w:pPr>
    </w:p>
    <w:p w:rsidR="00071513" w:rsidRPr="00D16CE4" w:rsidRDefault="00071513" w:rsidP="00D16CE4">
      <w:pPr>
        <w:spacing w:line="276" w:lineRule="auto"/>
        <w:rPr>
          <w:rFonts w:ascii="Garamond" w:hAnsi="Garamond" w:cs="Arial"/>
          <w:sz w:val="32"/>
          <w:szCs w:val="32"/>
        </w:rPr>
      </w:pPr>
    </w:p>
    <w:p w:rsidR="00071513" w:rsidRPr="008141B2" w:rsidRDefault="00071513" w:rsidP="00D16CE4">
      <w:pPr>
        <w:rPr>
          <w:rFonts w:ascii="Garamond" w:hAnsi="Garamond" w:cs="Arial"/>
        </w:rPr>
      </w:pPr>
    </w:p>
    <w:p w:rsidR="00071513" w:rsidRPr="003B09C3" w:rsidRDefault="00071513" w:rsidP="00134C5D">
      <w:pPr>
        <w:rPr>
          <w:rFonts w:ascii="Garamond" w:hAnsi="Garamond" w:cs="Arial"/>
        </w:rPr>
      </w:pPr>
    </w:p>
    <w:sectPr w:rsidR="00071513" w:rsidRPr="003B09C3" w:rsidSect="00065FAC">
      <w:headerReference w:type="even" r:id="rId13"/>
      <w:headerReference w:type="defaul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13" w:rsidRDefault="00071513" w:rsidP="00122BD2">
      <w:r>
        <w:separator/>
      </w:r>
    </w:p>
  </w:endnote>
  <w:endnote w:type="continuationSeparator" w:id="0">
    <w:p w:rsidR="00071513" w:rsidRDefault="00071513" w:rsidP="0012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13" w:rsidRDefault="00071513" w:rsidP="00122BD2">
      <w:r>
        <w:separator/>
      </w:r>
    </w:p>
  </w:footnote>
  <w:footnote w:type="continuationSeparator" w:id="0">
    <w:p w:rsidR="00071513" w:rsidRDefault="00071513" w:rsidP="0012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13" w:rsidRDefault="00071513" w:rsidP="00320C55">
    <w:pPr>
      <w:pStyle w:val="Header"/>
      <w:tabs>
        <w:tab w:val="clear" w:pos="8640"/>
      </w:tabs>
    </w:pPr>
    <w:r>
      <w:t>[Type text]</w:t>
    </w:r>
    <w:r>
      <w:tab/>
      <w:t>[Type text] [Type text]</w:t>
    </w:r>
  </w:p>
  <w:p w:rsidR="00071513" w:rsidRDefault="00071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13" w:rsidRPr="00122BD2" w:rsidRDefault="00071513" w:rsidP="00122BD2">
    <w:pPr>
      <w:pStyle w:val="Header"/>
      <w:jc w:val="center"/>
      <w:rPr>
        <w:rFonts w:ascii="Palatino Linotype" w:hAnsi="Palatino Linotype"/>
        <w:b/>
        <w:sz w:val="40"/>
        <w:szCs w:val="40"/>
      </w:rPr>
    </w:pPr>
    <w:r>
      <w:rPr>
        <w:rFonts w:ascii="Palatino Linotype" w:hAnsi="Palatino Linotype"/>
        <w:b/>
        <w:sz w:val="40"/>
        <w:szCs w:val="40"/>
      </w:rPr>
      <w:t>Bangladesh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7044B"/>
    <w:multiLevelType w:val="hybridMultilevel"/>
    <w:tmpl w:val="AEFED5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1265F"/>
    <w:multiLevelType w:val="hybridMultilevel"/>
    <w:tmpl w:val="72DE07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B7D5FF0"/>
    <w:multiLevelType w:val="hybridMultilevel"/>
    <w:tmpl w:val="81D67EF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00866"/>
    <w:multiLevelType w:val="hybridMultilevel"/>
    <w:tmpl w:val="A058E124"/>
    <w:lvl w:ilvl="0" w:tplc="10090007">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num>
  <w:num w:numId="6">
    <w:abstractNumId w:val="8"/>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D2"/>
    <w:rsid w:val="00022B6A"/>
    <w:rsid w:val="00065FAC"/>
    <w:rsid w:val="00071513"/>
    <w:rsid w:val="0008140B"/>
    <w:rsid w:val="000A761A"/>
    <w:rsid w:val="000D0FC3"/>
    <w:rsid w:val="00122BD2"/>
    <w:rsid w:val="00134C5D"/>
    <w:rsid w:val="001A2B85"/>
    <w:rsid w:val="001B5151"/>
    <w:rsid w:val="00225EFA"/>
    <w:rsid w:val="0025760F"/>
    <w:rsid w:val="003122CF"/>
    <w:rsid w:val="00320C55"/>
    <w:rsid w:val="00345637"/>
    <w:rsid w:val="003B09C3"/>
    <w:rsid w:val="003C0100"/>
    <w:rsid w:val="003C52F3"/>
    <w:rsid w:val="003D3DBF"/>
    <w:rsid w:val="00476AEC"/>
    <w:rsid w:val="004F0042"/>
    <w:rsid w:val="004F0465"/>
    <w:rsid w:val="0050253E"/>
    <w:rsid w:val="005337C5"/>
    <w:rsid w:val="00597509"/>
    <w:rsid w:val="005A221A"/>
    <w:rsid w:val="005C4ABD"/>
    <w:rsid w:val="00626F43"/>
    <w:rsid w:val="006C7D72"/>
    <w:rsid w:val="00727D88"/>
    <w:rsid w:val="007401A5"/>
    <w:rsid w:val="00762B8D"/>
    <w:rsid w:val="00765227"/>
    <w:rsid w:val="007B3F06"/>
    <w:rsid w:val="007D1D6D"/>
    <w:rsid w:val="008141B2"/>
    <w:rsid w:val="00831E93"/>
    <w:rsid w:val="008D1886"/>
    <w:rsid w:val="008D63E7"/>
    <w:rsid w:val="00A7182F"/>
    <w:rsid w:val="00AA30FA"/>
    <w:rsid w:val="00B337F2"/>
    <w:rsid w:val="00B82F29"/>
    <w:rsid w:val="00C94AB2"/>
    <w:rsid w:val="00D16CE4"/>
    <w:rsid w:val="00D3053A"/>
    <w:rsid w:val="00D82E2E"/>
    <w:rsid w:val="00DD0E89"/>
    <w:rsid w:val="00DF674C"/>
    <w:rsid w:val="00E34F4F"/>
    <w:rsid w:val="00E4655A"/>
    <w:rsid w:val="00E570C9"/>
    <w:rsid w:val="00E800D1"/>
    <w:rsid w:val="00E9553C"/>
    <w:rsid w:val="00EC4DC3"/>
    <w:rsid w:val="00F35474"/>
    <w:rsid w:val="00F42253"/>
    <w:rsid w:val="00F952D0"/>
    <w:rsid w:val="00F95499"/>
    <w:rsid w:val="00F95871"/>
    <w:rsid w:val="00FB0A8D"/>
    <w:rsid w:val="00FB5528"/>
    <w:rsid w:val="00FF1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rPr>
      <w:sz w:val="20"/>
      <w:szCs w:val="20"/>
      <w:lang w:eastAsia="en-CA"/>
    </w:rPr>
  </w:style>
  <w:style w:type="character" w:customStyle="1" w:styleId="HeaderChar">
    <w:name w:val="Header Char"/>
    <w:basedOn w:val="DefaultParagraphFont"/>
    <w:link w:val="Header"/>
    <w:uiPriority w:val="99"/>
    <w:locked/>
    <w:rsid w:val="00122BD2"/>
    <w:rPr>
      <w:lang w:val="en-CA"/>
    </w:rPr>
  </w:style>
  <w:style w:type="paragraph" w:styleId="Footer">
    <w:name w:val="footer"/>
    <w:basedOn w:val="Normal"/>
    <w:link w:val="FooterChar"/>
    <w:uiPriority w:val="99"/>
    <w:rsid w:val="00122BD2"/>
    <w:pPr>
      <w:tabs>
        <w:tab w:val="center" w:pos="4320"/>
        <w:tab w:val="right" w:pos="8640"/>
      </w:tabs>
    </w:pPr>
    <w:rPr>
      <w:sz w:val="20"/>
      <w:szCs w:val="20"/>
      <w:lang w:eastAsia="en-CA"/>
    </w:rPr>
  </w:style>
  <w:style w:type="character" w:customStyle="1" w:styleId="FooterChar">
    <w:name w:val="Footer Char"/>
    <w:basedOn w:val="DefaultParagraphFont"/>
    <w:link w:val="Footer"/>
    <w:uiPriority w:val="99"/>
    <w:locked/>
    <w:rsid w:val="00122BD2"/>
    <w:rPr>
      <w:lang w:val="en-CA"/>
    </w:rPr>
  </w:style>
  <w:style w:type="table" w:styleId="TableGrid">
    <w:name w:val="Table Grid"/>
    <w:basedOn w:val="TableNormal"/>
    <w:uiPriority w:val="99"/>
    <w:rsid w:val="00122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C5D"/>
    <w:pPr>
      <w:ind w:left="720"/>
      <w:contextualSpacing/>
    </w:pPr>
  </w:style>
  <w:style w:type="character" w:styleId="Hyperlink">
    <w:name w:val="Hyperlink"/>
    <w:basedOn w:val="DefaultParagraphFont"/>
    <w:uiPriority w:val="99"/>
    <w:rsid w:val="00134C5D"/>
    <w:rPr>
      <w:rFonts w:cs="Times New Roman"/>
      <w:color w:val="0000FF"/>
      <w:u w:val="single"/>
    </w:rPr>
  </w:style>
  <w:style w:type="character" w:styleId="FollowedHyperlink">
    <w:name w:val="FollowedHyperlink"/>
    <w:basedOn w:val="DefaultParagraphFont"/>
    <w:uiPriority w:val="99"/>
    <w:semiHidden/>
    <w:rsid w:val="001A2B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BDSession16.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hchr.org/EN/HRBodies/UPR/Pages/BDSession4.aspx" TargetMode="External"/><Relationship Id="rId12" Type="http://schemas.openxmlformats.org/officeDocument/2006/relationships/hyperlink" Target="http://www.oic-oci.org/oicv3/home/?lan=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rc-se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ecommonwealth.org)" TargetMode="External"/><Relationship Id="rId4" Type="http://schemas.openxmlformats.org/officeDocument/2006/relationships/webSettings" Target="webSettings.xml"/><Relationship Id="rId9" Type="http://schemas.openxmlformats.org/officeDocument/2006/relationships/hyperlink" Target="http://www.iccnow.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587</Words>
  <Characters>3351</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subject/>
  <dc:creator>Miranda Cheng</dc:creator>
  <cp:keywords/>
  <dc:description/>
  <cp:lastModifiedBy>Gail Davidson</cp:lastModifiedBy>
  <cp:revision>2</cp:revision>
  <dcterms:created xsi:type="dcterms:W3CDTF">2016-09-17T04:42:00Z</dcterms:created>
  <dcterms:modified xsi:type="dcterms:W3CDTF">2016-09-17T04:42:00Z</dcterms:modified>
</cp:coreProperties>
</file>