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5B" w:rsidRPr="003B09C3" w:rsidRDefault="00AF225B" w:rsidP="00A7182F">
      <w:pPr>
        <w:jc w:val="right"/>
        <w:rPr>
          <w:rFonts w:ascii="Garamond" w:hAnsi="Garamond"/>
        </w:rPr>
      </w:pPr>
      <w:r>
        <w:rPr>
          <w:rFonts w:ascii="Garamond" w:hAnsi="Garamond"/>
        </w:rPr>
        <w:t>Updated: 9 September 2</w:t>
      </w:r>
      <w:r w:rsidR="005C26D0">
        <w:rPr>
          <w:rFonts w:ascii="Garamond" w:hAnsi="Garamond"/>
        </w:rPr>
        <w:t>0</w:t>
      </w:r>
      <w:bookmarkStart w:id="0" w:name="_GoBack"/>
      <w:bookmarkEnd w:id="0"/>
      <w:r>
        <w:rPr>
          <w:rFonts w:ascii="Garamond" w:hAnsi="Garamond"/>
        </w:rPr>
        <w:t>16</w:t>
      </w:r>
    </w:p>
    <w:p w:rsidR="00AF225B" w:rsidRPr="003B09C3" w:rsidRDefault="00AF225B" w:rsidP="003B09C3">
      <w:pPr>
        <w:rPr>
          <w:rFonts w:ascii="Garamond" w:hAnsi="Garamond"/>
          <w:smallCaps/>
        </w:rPr>
      </w:pPr>
    </w:p>
    <w:p w:rsidR="00AF225B" w:rsidRPr="003B09C3" w:rsidRDefault="00AF225B" w:rsidP="003B09C3">
      <w:pPr>
        <w:rPr>
          <w:rFonts w:ascii="Garamond" w:hAnsi="Garamond"/>
          <w:b/>
          <w:smallCaps/>
        </w:rPr>
      </w:pPr>
      <w:r w:rsidRPr="003B09C3">
        <w:rPr>
          <w:rFonts w:ascii="Garamond" w:hAnsi="Garamond"/>
          <w:b/>
          <w:smallCaps/>
        </w:rPr>
        <w:t>International Instrument</w:t>
      </w:r>
      <w:r>
        <w:rPr>
          <w:rFonts w:ascii="Garamond" w:hAnsi="Garamond"/>
          <w:b/>
          <w:smallCaps/>
        </w:rPr>
        <w:t>s</w:t>
      </w:r>
    </w:p>
    <w:p w:rsidR="00AF225B" w:rsidRPr="003B09C3" w:rsidRDefault="00AF225B" w:rsidP="003B09C3">
      <w:pPr>
        <w:rPr>
          <w:rFonts w:ascii="Garamond" w:hAnsi="Garamond"/>
        </w:rPr>
      </w:pP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89"/>
        <w:gridCol w:w="2965"/>
      </w:tblGrid>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International Instrument</w:t>
            </w:r>
          </w:p>
          <w:p w:rsidR="00AF225B" w:rsidRPr="003B09C3" w:rsidRDefault="00AF225B" w:rsidP="00122BD2">
            <w:pPr>
              <w:rPr>
                <w:rFonts w:ascii="Garamond" w:hAnsi="Garamond"/>
                <w:color w:val="00B050"/>
              </w:rPr>
            </w:pPr>
          </w:p>
        </w:tc>
        <w:tc>
          <w:tcPr>
            <w:tcW w:w="2965" w:type="dxa"/>
          </w:tcPr>
          <w:p w:rsidR="00AF225B" w:rsidRPr="003B09C3" w:rsidRDefault="00AF225B" w:rsidP="00122BD2">
            <w:pPr>
              <w:rPr>
                <w:rFonts w:ascii="Garamond" w:hAnsi="Garamond"/>
              </w:rPr>
            </w:pPr>
            <w:r w:rsidRPr="003B09C3">
              <w:rPr>
                <w:rFonts w:ascii="Garamond" w:hAnsi="Garamond"/>
              </w:rPr>
              <w:t>Signature (Yes/No)</w:t>
            </w:r>
          </w:p>
          <w:p w:rsidR="00AF225B" w:rsidRPr="003B09C3" w:rsidRDefault="00AF225B" w:rsidP="00122BD2">
            <w:pPr>
              <w:rPr>
                <w:rFonts w:ascii="Garamond" w:hAnsi="Garamond"/>
              </w:rPr>
            </w:pPr>
            <w:r w:rsidRPr="003B09C3">
              <w:rPr>
                <w:rFonts w:ascii="Garamond" w:hAnsi="Garamond"/>
              </w:rPr>
              <w:t>Date</w:t>
            </w:r>
          </w:p>
          <w:p w:rsidR="00AF225B" w:rsidRPr="003B09C3" w:rsidRDefault="00AF225B" w:rsidP="00A7182F">
            <w:pPr>
              <w:rPr>
                <w:rFonts w:ascii="Garamond" w:hAnsi="Garamond"/>
              </w:rPr>
            </w:pPr>
            <w:r w:rsidRPr="003B09C3">
              <w:rPr>
                <w:rFonts w:ascii="Garamond" w:hAnsi="Garamond"/>
              </w:rPr>
              <w:t>Ratification</w:t>
            </w:r>
          </w:p>
          <w:p w:rsidR="00AF225B" w:rsidRPr="003B09C3" w:rsidRDefault="00AF225B" w:rsidP="00A7182F">
            <w:pPr>
              <w:rPr>
                <w:rFonts w:ascii="Garamond" w:hAnsi="Garamond"/>
              </w:rPr>
            </w:pPr>
            <w:r w:rsidRPr="003B09C3">
              <w:rPr>
                <w:rFonts w:ascii="Garamond" w:hAnsi="Garamond"/>
              </w:rPr>
              <w:t>Date</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 xml:space="preserve">UN </w:t>
            </w:r>
          </w:p>
          <w:p w:rsidR="00AF225B" w:rsidRPr="003B09C3" w:rsidRDefault="00AF225B" w:rsidP="00122BD2">
            <w:pPr>
              <w:rPr>
                <w:rFonts w:ascii="Garamond" w:hAnsi="Garamond"/>
              </w:rPr>
            </w:pPr>
            <w:r w:rsidRPr="003B09C3">
              <w:rPr>
                <w:rFonts w:ascii="Garamond" w:hAnsi="Garamond"/>
              </w:rPr>
              <w:t>United Nations</w:t>
            </w:r>
          </w:p>
        </w:tc>
        <w:tc>
          <w:tcPr>
            <w:tcW w:w="2965" w:type="dxa"/>
          </w:tcPr>
          <w:p w:rsidR="00AF225B" w:rsidRPr="003B09C3" w:rsidRDefault="00AF225B" w:rsidP="00122BD2">
            <w:pPr>
              <w:rPr>
                <w:rFonts w:ascii="Garamond" w:hAnsi="Garamond"/>
              </w:rPr>
            </w:pPr>
            <w:r>
              <w:rPr>
                <w:rFonts w:ascii="Garamond" w:hAnsi="Garamond"/>
              </w:rPr>
              <w:t xml:space="preserve">Member since 21 September 1971 </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t>CESCR</w:t>
            </w:r>
            <w:proofErr w:type="spellEnd"/>
          </w:p>
          <w:p w:rsidR="00AF225B" w:rsidRPr="003B09C3" w:rsidRDefault="00AF225B" w:rsidP="00122BD2">
            <w:pPr>
              <w:rPr>
                <w:rFonts w:ascii="Garamond" w:hAnsi="Garamond"/>
              </w:rPr>
            </w:pPr>
            <w:r w:rsidRPr="003B09C3">
              <w:rPr>
                <w:rFonts w:ascii="Garamond" w:hAnsi="Garamond"/>
              </w:rPr>
              <w:t xml:space="preserve">International Covenant on Economic, Social and Cultural Rights </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 xml:space="preserve">27 September 2007 </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t>CCPR</w:t>
            </w:r>
            <w:proofErr w:type="spellEnd"/>
          </w:p>
          <w:p w:rsidR="00AF225B" w:rsidRPr="003B09C3" w:rsidRDefault="00AF225B" w:rsidP="00122BD2">
            <w:pPr>
              <w:rPr>
                <w:rFonts w:ascii="Garamond" w:hAnsi="Garamond"/>
              </w:rPr>
            </w:pPr>
            <w:r w:rsidRPr="003B09C3">
              <w:rPr>
                <w:rFonts w:ascii="Garamond" w:hAnsi="Garamond"/>
              </w:rPr>
              <w:t>International Covenant on Civil and Political Rights</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20 September 2006</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CCPR-OP1</w:t>
            </w:r>
          </w:p>
          <w:p w:rsidR="00AF225B" w:rsidRPr="003B09C3" w:rsidRDefault="00AF225B" w:rsidP="00122BD2">
            <w:pPr>
              <w:rPr>
                <w:rFonts w:ascii="Garamond" w:hAnsi="Garamond"/>
              </w:rPr>
            </w:pPr>
            <w:r w:rsidRPr="003B09C3">
              <w:rPr>
                <w:rFonts w:ascii="Garamond" w:hAnsi="Garamond"/>
              </w:rPr>
              <w:t xml:space="preserve">Optional Protocol to the International Covenant on Civil and Political Rights </w:t>
            </w:r>
          </w:p>
        </w:tc>
        <w:tc>
          <w:tcPr>
            <w:tcW w:w="2965" w:type="dxa"/>
          </w:tcPr>
          <w:p w:rsidR="00AF225B" w:rsidRPr="003B09C3" w:rsidRDefault="00AF225B" w:rsidP="00122BD2">
            <w:pPr>
              <w:rPr>
                <w:rFonts w:ascii="Garamond" w:hAnsi="Garamond"/>
              </w:rPr>
            </w:pPr>
            <w:r>
              <w:rPr>
                <w:rFonts w:ascii="Garamond" w:hAnsi="Garamond"/>
              </w:rPr>
              <w:t>Not Accepted</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CCPR-OP2-DP</w:t>
            </w:r>
          </w:p>
          <w:p w:rsidR="00AF225B" w:rsidRPr="003B09C3" w:rsidRDefault="00AF225B" w:rsidP="00122BD2">
            <w:pPr>
              <w:rPr>
                <w:rFonts w:ascii="Garamond" w:hAnsi="Garamond"/>
              </w:rPr>
            </w:pPr>
            <w:r w:rsidRPr="003B09C3">
              <w:rPr>
                <w:rFonts w:ascii="Garamond" w:hAnsi="Garamond"/>
              </w:rPr>
              <w:t>Second Optional Protocol to the International Covenant on Civil and Political Rights</w:t>
            </w:r>
          </w:p>
        </w:tc>
        <w:tc>
          <w:tcPr>
            <w:tcW w:w="2965" w:type="dxa"/>
          </w:tcPr>
          <w:p w:rsidR="00AF225B" w:rsidRPr="003B09C3" w:rsidRDefault="00AF225B" w:rsidP="00122BD2">
            <w:pPr>
              <w:rPr>
                <w:rFonts w:ascii="Garamond" w:hAnsi="Garamond"/>
              </w:rPr>
            </w:pPr>
            <w:r>
              <w:rPr>
                <w:rFonts w:ascii="Garamond" w:hAnsi="Garamond"/>
              </w:rPr>
              <w:t xml:space="preserve">Not Signed or Ratified </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t>CERD</w:t>
            </w:r>
            <w:proofErr w:type="spellEnd"/>
          </w:p>
          <w:p w:rsidR="00AF225B" w:rsidRPr="003B09C3" w:rsidRDefault="00AF225B" w:rsidP="00122BD2">
            <w:pPr>
              <w:rPr>
                <w:rFonts w:ascii="Garamond" w:hAnsi="Garamond"/>
              </w:rPr>
            </w:pPr>
            <w:r w:rsidRPr="003B09C3">
              <w:rPr>
                <w:rFonts w:ascii="Garamond" w:hAnsi="Garamond"/>
              </w:rPr>
              <w:t>International Covenant on All Forms of Racial Discrimination</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27 March 1990</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t>CEDAW</w:t>
            </w:r>
            <w:proofErr w:type="spellEnd"/>
          </w:p>
          <w:p w:rsidR="00AF225B" w:rsidRPr="003B09C3" w:rsidRDefault="00AF225B" w:rsidP="00122BD2">
            <w:pPr>
              <w:rPr>
                <w:rFonts w:ascii="Garamond" w:hAnsi="Garamond"/>
              </w:rPr>
            </w:pPr>
            <w:r w:rsidRPr="003B09C3">
              <w:rPr>
                <w:rFonts w:ascii="Garamond" w:hAnsi="Garamond"/>
              </w:rPr>
              <w:t xml:space="preserve">Convention on Elimination of All Forms of Discrimination Against Women </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 xml:space="preserve">18 June 2002 </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t>CEDAW</w:t>
            </w:r>
            <w:proofErr w:type="spellEnd"/>
            <w:r w:rsidRPr="003B09C3">
              <w:rPr>
                <w:rFonts w:ascii="Garamond" w:hAnsi="Garamond"/>
                <w:b/>
              </w:rPr>
              <w:t>-OP</w:t>
            </w:r>
          </w:p>
          <w:p w:rsidR="00AF225B" w:rsidRPr="003B09C3" w:rsidRDefault="00AF225B" w:rsidP="00122BD2">
            <w:pPr>
              <w:rPr>
                <w:rFonts w:ascii="Garamond" w:hAnsi="Garamond"/>
              </w:rPr>
            </w:pPr>
            <w:r w:rsidRPr="003B09C3">
              <w:rPr>
                <w:rFonts w:ascii="Garamond" w:hAnsi="Garamond"/>
              </w:rPr>
              <w:t>Optional Protocol to the Convention on the Elimination of All Forms of Discrimination Against Women</w:t>
            </w:r>
          </w:p>
        </w:tc>
        <w:tc>
          <w:tcPr>
            <w:tcW w:w="2965" w:type="dxa"/>
          </w:tcPr>
          <w:p w:rsidR="00AF225B" w:rsidRPr="003B09C3" w:rsidRDefault="00AF225B" w:rsidP="00122BD2">
            <w:pPr>
              <w:rPr>
                <w:rFonts w:ascii="Garamond" w:hAnsi="Garamond"/>
              </w:rPr>
            </w:pPr>
            <w:r>
              <w:rPr>
                <w:rFonts w:ascii="Garamond" w:hAnsi="Garamond"/>
              </w:rPr>
              <w:t>Not Accepted</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CAT</w:t>
            </w:r>
          </w:p>
          <w:p w:rsidR="00AF225B" w:rsidRPr="003B09C3" w:rsidRDefault="00AF225B" w:rsidP="00122BD2">
            <w:pPr>
              <w:rPr>
                <w:rFonts w:ascii="Garamond" w:hAnsi="Garamond"/>
              </w:rPr>
            </w:pPr>
            <w:r w:rsidRPr="003B09C3">
              <w:rPr>
                <w:rFonts w:ascii="Garamond" w:hAnsi="Garamond"/>
              </w:rPr>
              <w:t>Convention Against Torture and Other Cruel, Inhuman or Degrading Treatment or Punishment</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 xml:space="preserve">6 March 1998 </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CAT-OP</w:t>
            </w:r>
          </w:p>
          <w:p w:rsidR="00AF225B" w:rsidRPr="003B09C3" w:rsidRDefault="00AF225B" w:rsidP="00122BD2">
            <w:pPr>
              <w:rPr>
                <w:rFonts w:ascii="Garamond" w:hAnsi="Garamond"/>
              </w:rPr>
            </w:pPr>
            <w:r w:rsidRPr="003B09C3">
              <w:rPr>
                <w:rFonts w:ascii="Garamond" w:hAnsi="Garamond"/>
              </w:rPr>
              <w:t>Optional Protocol of the Convention Against Torture and Other Cruel, Inhuman or Degrading Treatment or Punishment</w:t>
            </w:r>
          </w:p>
        </w:tc>
        <w:tc>
          <w:tcPr>
            <w:tcW w:w="2965" w:type="dxa"/>
          </w:tcPr>
          <w:p w:rsidR="00AF225B" w:rsidRPr="003B09C3" w:rsidRDefault="00AF225B" w:rsidP="00122BD2">
            <w:pPr>
              <w:rPr>
                <w:rFonts w:ascii="Garamond" w:hAnsi="Garamond"/>
              </w:rPr>
            </w:pPr>
            <w:r>
              <w:rPr>
                <w:rFonts w:ascii="Garamond" w:hAnsi="Garamond"/>
              </w:rPr>
              <w:t>Not Signed or Ratified</w:t>
            </w:r>
          </w:p>
        </w:tc>
      </w:tr>
      <w:tr w:rsidR="00AF225B" w:rsidRPr="003B09C3" w:rsidTr="00B47D07">
        <w:trPr>
          <w:trHeight w:val="633"/>
        </w:trPr>
        <w:tc>
          <w:tcPr>
            <w:tcW w:w="5089" w:type="dxa"/>
          </w:tcPr>
          <w:p w:rsidR="00AF225B" w:rsidRPr="003B09C3" w:rsidRDefault="00AF225B" w:rsidP="00122BD2">
            <w:pPr>
              <w:rPr>
                <w:rFonts w:ascii="Garamond" w:hAnsi="Garamond"/>
                <w:b/>
              </w:rPr>
            </w:pPr>
            <w:r w:rsidRPr="003B09C3">
              <w:rPr>
                <w:rFonts w:ascii="Garamond" w:hAnsi="Garamond"/>
                <w:b/>
              </w:rPr>
              <w:t>CRC</w:t>
            </w:r>
          </w:p>
          <w:p w:rsidR="00AF225B" w:rsidRPr="003B09C3" w:rsidRDefault="00AF225B" w:rsidP="00122BD2">
            <w:pPr>
              <w:rPr>
                <w:rFonts w:ascii="Garamond" w:hAnsi="Garamond"/>
              </w:rPr>
            </w:pPr>
            <w:r w:rsidRPr="003B09C3">
              <w:rPr>
                <w:rFonts w:ascii="Garamond" w:hAnsi="Garamond"/>
              </w:rPr>
              <w:t>Convention on the Rights of the Child</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 xml:space="preserve">13 February 1992 </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CRC-OP-AC</w:t>
            </w:r>
          </w:p>
          <w:p w:rsidR="00AF225B" w:rsidRPr="003B09C3" w:rsidRDefault="00AF225B" w:rsidP="00122BD2">
            <w:pPr>
              <w:rPr>
                <w:rFonts w:ascii="Garamond" w:hAnsi="Garamond"/>
              </w:rPr>
            </w:pPr>
            <w:r w:rsidRPr="003B09C3">
              <w:rPr>
                <w:rFonts w:ascii="Garamond" w:hAnsi="Garamond"/>
              </w:rPr>
              <w:t>Optional Protocol on the Rights of the Child on the Involvement of Children in Armed Conflict</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21 September 2004</w:t>
            </w:r>
          </w:p>
        </w:tc>
      </w:tr>
      <w:tr w:rsidR="00AF225B" w:rsidRPr="003B09C3" w:rsidTr="00B47D07">
        <w:tc>
          <w:tcPr>
            <w:tcW w:w="5089" w:type="dxa"/>
          </w:tcPr>
          <w:p w:rsidR="00AF225B" w:rsidRPr="003B09C3" w:rsidRDefault="00AF225B" w:rsidP="00122BD2">
            <w:pPr>
              <w:rPr>
                <w:rFonts w:ascii="Garamond" w:hAnsi="Garamond"/>
                <w:b/>
              </w:rPr>
            </w:pPr>
            <w:r w:rsidRPr="003B09C3">
              <w:rPr>
                <w:rFonts w:ascii="Garamond" w:hAnsi="Garamond"/>
                <w:b/>
              </w:rPr>
              <w:t>CRC-OP-SC</w:t>
            </w:r>
          </w:p>
          <w:p w:rsidR="00AF225B" w:rsidRPr="003B09C3" w:rsidRDefault="00AF225B" w:rsidP="00122BD2">
            <w:pPr>
              <w:rPr>
                <w:rFonts w:ascii="Garamond" w:hAnsi="Garamond"/>
              </w:rPr>
            </w:pPr>
            <w:r w:rsidRPr="003B09C3">
              <w:rPr>
                <w:rFonts w:ascii="Garamond" w:hAnsi="Garamond"/>
              </w:rPr>
              <w:t>Optional Protocol on the Rights of the Child on the Sale of Children, Child Prostitution and Child Pornography</w:t>
            </w:r>
          </w:p>
        </w:tc>
        <w:tc>
          <w:tcPr>
            <w:tcW w:w="2965" w:type="dxa"/>
          </w:tcPr>
          <w:p w:rsidR="00AF225B" w:rsidRDefault="00AF225B" w:rsidP="00122BD2">
            <w:pPr>
              <w:rPr>
                <w:rFonts w:ascii="Garamond" w:hAnsi="Garamond"/>
              </w:rPr>
            </w:pPr>
            <w:r>
              <w:rPr>
                <w:rFonts w:ascii="Garamond" w:hAnsi="Garamond"/>
              </w:rPr>
              <w:t>Accession</w:t>
            </w:r>
          </w:p>
          <w:p w:rsidR="00AF225B" w:rsidRPr="003B09C3" w:rsidRDefault="00AF225B" w:rsidP="00122BD2">
            <w:pPr>
              <w:rPr>
                <w:rFonts w:ascii="Garamond" w:hAnsi="Garamond"/>
              </w:rPr>
            </w:pPr>
            <w:r>
              <w:rPr>
                <w:rFonts w:ascii="Garamond" w:hAnsi="Garamond"/>
              </w:rPr>
              <w:t xml:space="preserve">21 September 2004 </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lastRenderedPageBreak/>
              <w:t>CMW</w:t>
            </w:r>
            <w:proofErr w:type="spellEnd"/>
          </w:p>
          <w:p w:rsidR="00AF225B" w:rsidRPr="003B09C3" w:rsidRDefault="00AF225B" w:rsidP="00122BD2">
            <w:pPr>
              <w:rPr>
                <w:rFonts w:ascii="Garamond" w:hAnsi="Garamond"/>
              </w:rPr>
            </w:pPr>
            <w:r w:rsidRPr="003B09C3">
              <w:rPr>
                <w:rFonts w:ascii="Garamond" w:hAnsi="Garamond"/>
              </w:rPr>
              <w:t>International Convention on the Protection of the Rights of All Migrant Workers and Members of Their Families</w:t>
            </w:r>
          </w:p>
        </w:tc>
        <w:tc>
          <w:tcPr>
            <w:tcW w:w="2965" w:type="dxa"/>
          </w:tcPr>
          <w:p w:rsidR="00AF225B" w:rsidRPr="003B09C3" w:rsidRDefault="00AF225B" w:rsidP="00122BD2">
            <w:pPr>
              <w:rPr>
                <w:rFonts w:ascii="Garamond" w:hAnsi="Garamond"/>
              </w:rPr>
            </w:pPr>
            <w:r>
              <w:rPr>
                <w:rFonts w:ascii="Garamond" w:hAnsi="Garamond"/>
              </w:rPr>
              <w:t xml:space="preserve">Not Signed or Ratified </w:t>
            </w:r>
          </w:p>
        </w:tc>
      </w:tr>
      <w:tr w:rsidR="00AF225B" w:rsidRPr="003B09C3" w:rsidTr="00B47D07">
        <w:tc>
          <w:tcPr>
            <w:tcW w:w="5089" w:type="dxa"/>
          </w:tcPr>
          <w:p w:rsidR="00AF225B" w:rsidRPr="003B09C3" w:rsidRDefault="00AF225B" w:rsidP="00122BD2">
            <w:pPr>
              <w:rPr>
                <w:rFonts w:ascii="Garamond" w:hAnsi="Garamond"/>
                <w:b/>
              </w:rPr>
            </w:pPr>
            <w:proofErr w:type="spellStart"/>
            <w:r w:rsidRPr="003B09C3">
              <w:rPr>
                <w:rFonts w:ascii="Garamond" w:hAnsi="Garamond"/>
                <w:b/>
              </w:rPr>
              <w:t>CRPD</w:t>
            </w:r>
            <w:proofErr w:type="spellEnd"/>
          </w:p>
          <w:p w:rsidR="00AF225B" w:rsidRPr="003B09C3" w:rsidRDefault="00AF225B" w:rsidP="00122BD2">
            <w:pPr>
              <w:rPr>
                <w:rFonts w:ascii="Garamond" w:hAnsi="Garamond"/>
              </w:rPr>
            </w:pPr>
            <w:r w:rsidRPr="003B09C3">
              <w:rPr>
                <w:rFonts w:ascii="Garamond" w:hAnsi="Garamond"/>
              </w:rPr>
              <w:t>Convention on the Rights of Persons with Disabilities</w:t>
            </w:r>
          </w:p>
        </w:tc>
        <w:tc>
          <w:tcPr>
            <w:tcW w:w="2965" w:type="dxa"/>
          </w:tcPr>
          <w:p w:rsidR="00AF225B" w:rsidRDefault="00AF225B" w:rsidP="00122BD2">
            <w:pPr>
              <w:rPr>
                <w:rFonts w:ascii="Garamond" w:hAnsi="Garamond"/>
              </w:rPr>
            </w:pPr>
            <w:r>
              <w:rPr>
                <w:rFonts w:ascii="Garamond" w:hAnsi="Garamond"/>
              </w:rPr>
              <w:t>Signed 25 June 2007</w:t>
            </w:r>
          </w:p>
          <w:p w:rsidR="00AF225B" w:rsidRPr="003B09C3" w:rsidRDefault="00AF225B" w:rsidP="00122BD2">
            <w:pPr>
              <w:rPr>
                <w:rFonts w:ascii="Garamond" w:hAnsi="Garamond"/>
              </w:rPr>
            </w:pPr>
            <w:r>
              <w:rPr>
                <w:rFonts w:ascii="Garamond" w:hAnsi="Garamond"/>
              </w:rPr>
              <w:t xml:space="preserve">Ratified 22 September 2011 </w:t>
            </w:r>
          </w:p>
        </w:tc>
      </w:tr>
      <w:tr w:rsidR="00AF225B" w:rsidRPr="003B09C3" w:rsidTr="00B47D07">
        <w:trPr>
          <w:trHeight w:val="794"/>
        </w:trPr>
        <w:tc>
          <w:tcPr>
            <w:tcW w:w="5089" w:type="dxa"/>
          </w:tcPr>
          <w:p w:rsidR="00AF225B" w:rsidRPr="003B09C3" w:rsidRDefault="00AF225B" w:rsidP="00122BD2">
            <w:pPr>
              <w:rPr>
                <w:rFonts w:ascii="Garamond" w:hAnsi="Garamond"/>
                <w:b/>
              </w:rPr>
            </w:pPr>
            <w:proofErr w:type="spellStart"/>
            <w:r w:rsidRPr="003B09C3">
              <w:rPr>
                <w:rFonts w:ascii="Garamond" w:hAnsi="Garamond"/>
                <w:b/>
              </w:rPr>
              <w:t>UPR</w:t>
            </w:r>
            <w:proofErr w:type="spellEnd"/>
            <w:r w:rsidRPr="003B09C3">
              <w:rPr>
                <w:rFonts w:ascii="Garamond" w:hAnsi="Garamond"/>
                <w:b/>
              </w:rPr>
              <w:t xml:space="preserve"> – First Cycle</w:t>
            </w:r>
          </w:p>
          <w:p w:rsidR="00AF225B" w:rsidRPr="003B09C3" w:rsidRDefault="00AF225B" w:rsidP="00122BD2">
            <w:pPr>
              <w:rPr>
                <w:rFonts w:ascii="Garamond" w:hAnsi="Garamond"/>
              </w:rPr>
            </w:pPr>
            <w:r w:rsidRPr="003B09C3">
              <w:rPr>
                <w:rFonts w:ascii="Garamond" w:hAnsi="Garamond"/>
              </w:rPr>
              <w:t>Universal Periodic Review</w:t>
            </w:r>
          </w:p>
          <w:p w:rsidR="00AF225B" w:rsidRPr="003B09C3" w:rsidRDefault="00A27288" w:rsidP="00EC4DC3">
            <w:pPr>
              <w:rPr>
                <w:rFonts w:ascii="Garamond" w:hAnsi="Garamond"/>
              </w:rPr>
            </w:pPr>
            <w:hyperlink r:id="rId8" w:history="1">
              <w:r w:rsidR="00AF225B" w:rsidRPr="0008140B">
                <w:rPr>
                  <w:rStyle w:val="Hyperlink"/>
                  <w:rFonts w:ascii="Garamond" w:hAnsi="Garamond"/>
                </w:rPr>
                <w:t>http://www.ohchr.org/EN/HRBodies/UPR/Pages/BHSession1.aspx</w:t>
              </w:r>
            </w:hyperlink>
            <w:r w:rsidR="00AF225B">
              <w:rPr>
                <w:rFonts w:ascii="Garamond" w:hAnsi="Garamond"/>
              </w:rPr>
              <w:t xml:space="preserve"> </w:t>
            </w:r>
          </w:p>
        </w:tc>
        <w:tc>
          <w:tcPr>
            <w:tcW w:w="2965" w:type="dxa"/>
          </w:tcPr>
          <w:p w:rsidR="00AF225B" w:rsidRPr="003B09C3" w:rsidRDefault="00AF225B" w:rsidP="00B47D07">
            <w:pPr>
              <w:rPr>
                <w:rFonts w:ascii="Garamond" w:hAnsi="Garamond"/>
              </w:rPr>
            </w:pPr>
            <w:r>
              <w:rPr>
                <w:rFonts w:ascii="Garamond" w:hAnsi="Garamond"/>
              </w:rPr>
              <w:t>7 April 2008</w:t>
            </w:r>
          </w:p>
        </w:tc>
      </w:tr>
      <w:tr w:rsidR="00AF225B" w:rsidRPr="003B09C3" w:rsidTr="00B47D07">
        <w:trPr>
          <w:trHeight w:val="1065"/>
        </w:trPr>
        <w:tc>
          <w:tcPr>
            <w:tcW w:w="5089" w:type="dxa"/>
          </w:tcPr>
          <w:p w:rsidR="00AF225B" w:rsidRPr="003B09C3" w:rsidRDefault="00AF225B" w:rsidP="00122BD2">
            <w:pPr>
              <w:rPr>
                <w:rFonts w:ascii="Garamond" w:hAnsi="Garamond"/>
                <w:b/>
              </w:rPr>
            </w:pPr>
            <w:proofErr w:type="spellStart"/>
            <w:r w:rsidRPr="003B09C3">
              <w:rPr>
                <w:rFonts w:ascii="Garamond" w:hAnsi="Garamond"/>
                <w:b/>
              </w:rPr>
              <w:t>UPR</w:t>
            </w:r>
            <w:proofErr w:type="spellEnd"/>
            <w:r w:rsidRPr="003B09C3">
              <w:rPr>
                <w:rFonts w:ascii="Garamond" w:hAnsi="Garamond"/>
                <w:b/>
              </w:rPr>
              <w:t xml:space="preserve"> – Second Cycle</w:t>
            </w:r>
          </w:p>
          <w:p w:rsidR="00AF225B" w:rsidRPr="003B09C3" w:rsidRDefault="00AF225B" w:rsidP="00122BD2">
            <w:pPr>
              <w:rPr>
                <w:rFonts w:ascii="Garamond" w:hAnsi="Garamond"/>
              </w:rPr>
            </w:pPr>
            <w:r w:rsidRPr="003B09C3">
              <w:rPr>
                <w:rFonts w:ascii="Garamond" w:hAnsi="Garamond"/>
              </w:rPr>
              <w:t>Universal Periodic Review</w:t>
            </w:r>
          </w:p>
          <w:p w:rsidR="00AF225B" w:rsidRPr="003B09C3" w:rsidRDefault="00A27288" w:rsidP="00EC4DC3">
            <w:pPr>
              <w:rPr>
                <w:rFonts w:ascii="Garamond" w:hAnsi="Garamond"/>
              </w:rPr>
            </w:pPr>
            <w:hyperlink r:id="rId9" w:history="1">
              <w:r w:rsidR="00AF225B" w:rsidRPr="0008140B">
                <w:rPr>
                  <w:rStyle w:val="Hyperlink"/>
                  <w:rFonts w:ascii="Garamond" w:hAnsi="Garamond"/>
                </w:rPr>
                <w:t>http://www.ohchr.org/EN/HRBodies/UPR/Pages/BHSession13.aspx</w:t>
              </w:r>
            </w:hyperlink>
            <w:r w:rsidR="00AF225B">
              <w:rPr>
                <w:rFonts w:ascii="Garamond" w:hAnsi="Garamond"/>
              </w:rPr>
              <w:t xml:space="preserve"> </w:t>
            </w:r>
          </w:p>
        </w:tc>
        <w:tc>
          <w:tcPr>
            <w:tcW w:w="2965" w:type="dxa"/>
          </w:tcPr>
          <w:p w:rsidR="00AF225B" w:rsidRPr="003B09C3" w:rsidRDefault="00AF225B" w:rsidP="00B47D07">
            <w:pPr>
              <w:rPr>
                <w:rFonts w:ascii="Garamond" w:hAnsi="Garamond"/>
              </w:rPr>
            </w:pPr>
            <w:r>
              <w:rPr>
                <w:rFonts w:ascii="Garamond" w:hAnsi="Garamond"/>
              </w:rPr>
              <w:t>21 May 2012</w:t>
            </w:r>
          </w:p>
        </w:tc>
      </w:tr>
    </w:tbl>
    <w:p w:rsidR="00AF225B" w:rsidRPr="003B09C3" w:rsidRDefault="00AF225B" w:rsidP="00122BD2">
      <w:pPr>
        <w:rPr>
          <w:rFonts w:ascii="Garamond" w:hAnsi="Garamond"/>
        </w:rPr>
      </w:pPr>
    </w:p>
    <w:p w:rsidR="00AF225B" w:rsidRDefault="00AF225B" w:rsidP="00122BD2">
      <w:pPr>
        <w:rPr>
          <w:rFonts w:ascii="Garamond" w:hAnsi="Garamond"/>
          <w:b/>
          <w:smallCaps/>
        </w:rPr>
      </w:pPr>
    </w:p>
    <w:p w:rsidR="00AF225B" w:rsidRDefault="00AF225B" w:rsidP="00122BD2">
      <w:pPr>
        <w:rPr>
          <w:rFonts w:ascii="Garamond" w:hAnsi="Garamond"/>
          <w:b/>
          <w:smallCaps/>
        </w:rPr>
      </w:pPr>
      <w:r>
        <w:rPr>
          <w:rFonts w:ascii="Garamond" w:hAnsi="Garamond"/>
          <w:b/>
          <w:smallCaps/>
        </w:rPr>
        <w:t xml:space="preserve">International Criminal Court </w:t>
      </w:r>
    </w:p>
    <w:p w:rsidR="00AF225B" w:rsidRDefault="00AF225B" w:rsidP="00122BD2">
      <w:pPr>
        <w:rPr>
          <w:rFonts w:ascii="Garamond" w:hAnsi="Garamond"/>
          <w:i/>
        </w:rPr>
      </w:pPr>
      <w:r w:rsidRPr="003B09C3">
        <w:rPr>
          <w:rFonts w:ascii="Garamond" w:hAnsi="Garamond"/>
          <w:i/>
        </w:rPr>
        <w:t>Rome Statute</w:t>
      </w:r>
      <w:r>
        <w:rPr>
          <w:rFonts w:ascii="Garamond" w:hAnsi="Garamond"/>
          <w:i/>
        </w:rPr>
        <w:t xml:space="preserve"> </w:t>
      </w:r>
      <w:r w:rsidRPr="003B09C3">
        <w:rPr>
          <w:rFonts w:ascii="Garamond" w:hAnsi="Garamond"/>
          <w:i/>
        </w:rPr>
        <w:t xml:space="preserve"> </w:t>
      </w:r>
    </w:p>
    <w:p w:rsidR="00AF225B" w:rsidRDefault="00AF225B" w:rsidP="000C5A99">
      <w:pPr>
        <w:rPr>
          <w:rFonts w:ascii="Garamond" w:hAnsi="Garamond"/>
          <w:i/>
        </w:rPr>
      </w:pPr>
    </w:p>
    <w:p w:rsidR="00AF225B" w:rsidRPr="000C5A99" w:rsidRDefault="00AF225B" w:rsidP="000C5A99">
      <w:pPr>
        <w:pStyle w:val="ListParagraph"/>
        <w:numPr>
          <w:ilvl w:val="0"/>
          <w:numId w:val="9"/>
        </w:numPr>
        <w:rPr>
          <w:rFonts w:ascii="Garamond" w:hAnsi="Garamond"/>
          <w:i/>
        </w:rPr>
      </w:pPr>
      <w:r>
        <w:rPr>
          <w:rFonts w:ascii="Garamond" w:hAnsi="Garamond"/>
        </w:rPr>
        <w:t xml:space="preserve">Not Signed </w:t>
      </w:r>
    </w:p>
    <w:p w:rsidR="00AF225B" w:rsidRPr="000C5A99" w:rsidRDefault="00AF225B" w:rsidP="000C5A99">
      <w:pPr>
        <w:pStyle w:val="ListParagraph"/>
        <w:numPr>
          <w:ilvl w:val="0"/>
          <w:numId w:val="9"/>
        </w:numPr>
        <w:rPr>
          <w:rFonts w:ascii="Palatino Linotype" w:hAnsi="Palatino Linotype" w:cs="Arial"/>
          <w:sz w:val="20"/>
          <w:szCs w:val="20"/>
        </w:rPr>
      </w:pPr>
      <w:r w:rsidRPr="000C5A99">
        <w:rPr>
          <w:rFonts w:ascii="Palatino Linotype" w:hAnsi="Palatino Linotype" w:cs="Arial"/>
          <w:sz w:val="20"/>
          <w:szCs w:val="20"/>
        </w:rPr>
        <w:t>The Coalition for the International Criminal Court is a network of over 2,000 non-governmental organizations (NGOs) advocating for a fair, effective and independent International Criminal Court (ICC).  (</w:t>
      </w:r>
      <w:hyperlink r:id="rId10" w:history="1">
        <w:r w:rsidRPr="000C5A99">
          <w:rPr>
            <w:rStyle w:val="Hyperlink"/>
            <w:rFonts w:ascii="Palatino Linotype" w:hAnsi="Palatino Linotype" w:cs="Arial"/>
            <w:sz w:val="20"/>
            <w:szCs w:val="20"/>
          </w:rPr>
          <w:t>http://www.iccnow.org/)</w:t>
        </w:r>
      </w:hyperlink>
    </w:p>
    <w:p w:rsidR="00AF225B" w:rsidRPr="000C5A99" w:rsidRDefault="00AF225B" w:rsidP="000C5A99">
      <w:pPr>
        <w:rPr>
          <w:rFonts w:ascii="Garamond" w:hAnsi="Garamond"/>
          <w:i/>
        </w:rPr>
      </w:pPr>
    </w:p>
    <w:p w:rsidR="00AF225B" w:rsidRPr="00AA2B1A" w:rsidRDefault="00AF225B" w:rsidP="000C5A99">
      <w:pPr>
        <w:rPr>
          <w:rFonts w:ascii="Garamond" w:hAnsi="Garamond" w:cs="Arial"/>
          <w:b/>
          <w:color w:val="000000"/>
        </w:rPr>
      </w:pPr>
    </w:p>
    <w:p w:rsidR="00AF225B" w:rsidRDefault="00AF225B" w:rsidP="00134C5D">
      <w:pPr>
        <w:rPr>
          <w:rFonts w:ascii="Garamond" w:hAnsi="Garamond" w:cs="Arial"/>
          <w:b/>
        </w:rPr>
      </w:pPr>
      <w:r>
        <w:rPr>
          <w:rFonts w:ascii="Garamond" w:hAnsi="Garamond" w:cs="Arial"/>
          <w:b/>
        </w:rPr>
        <w:t>Organisation of Islamic Cooperation</w:t>
      </w:r>
    </w:p>
    <w:p w:rsidR="00AF225B" w:rsidRDefault="00AF225B" w:rsidP="00134C5D">
      <w:pPr>
        <w:rPr>
          <w:rFonts w:ascii="Garamond" w:hAnsi="Garamond" w:cs="Arial"/>
        </w:rPr>
      </w:pPr>
    </w:p>
    <w:p w:rsidR="00AF225B" w:rsidRDefault="00AF225B" w:rsidP="00AA2B1A">
      <w:pPr>
        <w:pStyle w:val="ListParagraph"/>
        <w:numPr>
          <w:ilvl w:val="0"/>
          <w:numId w:val="10"/>
        </w:numPr>
        <w:rPr>
          <w:rFonts w:ascii="Garamond" w:hAnsi="Garamond" w:cs="Arial"/>
        </w:rPr>
      </w:pPr>
      <w:r>
        <w:rPr>
          <w:rFonts w:ascii="Garamond" w:hAnsi="Garamond" w:cs="Arial"/>
        </w:rPr>
        <w:t xml:space="preserve">Member </w:t>
      </w:r>
    </w:p>
    <w:p w:rsidR="00AF225B" w:rsidRDefault="00AF225B" w:rsidP="00AA2B1A">
      <w:pPr>
        <w:pStyle w:val="ListParagraph"/>
        <w:numPr>
          <w:ilvl w:val="0"/>
          <w:numId w:val="10"/>
        </w:numPr>
        <w:rPr>
          <w:rFonts w:ascii="Garamond" w:hAnsi="Garamond" w:cs="Arial"/>
        </w:rPr>
      </w:pPr>
      <w:r>
        <w:rPr>
          <w:rFonts w:ascii="Garamond" w:hAnsi="Garamond" w:cs="Arial"/>
        </w:rPr>
        <w:t xml:space="preserve">Joined in 1970 </w:t>
      </w:r>
    </w:p>
    <w:p w:rsidR="00AF225B" w:rsidRPr="0025760F" w:rsidRDefault="00AF225B" w:rsidP="00AA2B1A">
      <w:pPr>
        <w:pStyle w:val="ListParagraph"/>
        <w:numPr>
          <w:ilvl w:val="0"/>
          <w:numId w:val="10"/>
        </w:numPr>
        <w:rPr>
          <w:rFonts w:ascii="Garamond" w:hAnsi="Garamond"/>
        </w:rPr>
      </w:pPr>
      <w:r>
        <w:rPr>
          <w:rFonts w:ascii="Garamond" w:hAnsi="Garamond"/>
        </w:rPr>
        <w:t xml:space="preserve">The Organisation of Islamic Cooperation has 57 member states and was founded in 1969. It is composed of the Islamic Summit, the Council of Foreign Ministers and the General Secretariat. </w:t>
      </w:r>
      <w:r w:rsidRPr="00D82E2E">
        <w:rPr>
          <w:rFonts w:ascii="Garamond" w:hAnsi="Garamond" w:cs="Helvetica Neue"/>
          <w:color w:val="262626"/>
          <w:lang w:val="en-US" w:eastAsia="en-CA"/>
        </w:rPr>
        <w:t>The Organization is</w:t>
      </w:r>
      <w:r>
        <w:rPr>
          <w:rFonts w:ascii="Garamond" w:hAnsi="Garamond" w:cs="Helvetica Neue"/>
          <w:color w:val="262626"/>
          <w:lang w:val="en-US" w:eastAsia="en-CA"/>
        </w:rPr>
        <w:t xml:space="preserve"> “</w:t>
      </w:r>
      <w:r w:rsidRPr="00D82E2E">
        <w:rPr>
          <w:rFonts w:ascii="Garamond" w:hAnsi="Garamond" w:cs="Helvetica Neue"/>
          <w:color w:val="262626"/>
          <w:lang w:val="en-US" w:eastAsia="en-CA"/>
        </w:rPr>
        <w:t>the collective voice of the Muslim world and ensuring to safeguard and protect the interests of the Muslim world in the spirit of promoting international peace and harmony among various people of the world</w:t>
      </w:r>
      <w:r>
        <w:rPr>
          <w:rFonts w:ascii="Garamond" w:hAnsi="Garamond" w:cs="Helvetica Neue"/>
          <w:color w:val="262626"/>
          <w:lang w:val="en-US" w:eastAsia="en-CA"/>
        </w:rPr>
        <w:t>.” (</w:t>
      </w:r>
      <w:hyperlink r:id="rId11" w:history="1">
        <w:r w:rsidRPr="0008140B">
          <w:rPr>
            <w:rStyle w:val="Hyperlink"/>
            <w:rFonts w:ascii="Garamond" w:hAnsi="Garamond" w:cs="Helvetica Neue"/>
            <w:lang w:val="en-US" w:eastAsia="en-CA"/>
          </w:rPr>
          <w:t>http://www.oic-oci.org/oicv3/home/?lan=en)</w:t>
        </w:r>
      </w:hyperlink>
      <w:r>
        <w:rPr>
          <w:rFonts w:ascii="Garamond" w:hAnsi="Garamond" w:cs="Helvetica Neue"/>
          <w:color w:val="262626"/>
          <w:lang w:val="en-US" w:eastAsia="en-CA"/>
        </w:rPr>
        <w:t xml:space="preserve">  </w:t>
      </w:r>
    </w:p>
    <w:p w:rsidR="00AF225B" w:rsidRDefault="00AF225B" w:rsidP="00AA2B1A">
      <w:pPr>
        <w:rPr>
          <w:rFonts w:ascii="Garamond" w:hAnsi="Garamond" w:cs="Arial"/>
        </w:rPr>
      </w:pPr>
    </w:p>
    <w:p w:rsidR="00AF225B" w:rsidRDefault="00AF225B" w:rsidP="00AA2B1A">
      <w:pPr>
        <w:rPr>
          <w:rFonts w:ascii="Garamond" w:hAnsi="Garamond" w:cs="Arial"/>
          <w:b/>
        </w:rPr>
      </w:pPr>
      <w:r>
        <w:rPr>
          <w:rFonts w:ascii="Garamond" w:hAnsi="Garamond" w:cs="Arial"/>
          <w:b/>
        </w:rPr>
        <w:t xml:space="preserve">Gulf Cooperation Council </w:t>
      </w:r>
    </w:p>
    <w:p w:rsidR="00AF225B" w:rsidRDefault="00AF225B" w:rsidP="00AA2B1A">
      <w:pPr>
        <w:rPr>
          <w:rFonts w:ascii="Garamond" w:hAnsi="Garamond" w:cs="Arial"/>
        </w:rPr>
      </w:pPr>
    </w:p>
    <w:p w:rsidR="00AF225B" w:rsidRDefault="00AF225B" w:rsidP="00D1325C">
      <w:pPr>
        <w:pStyle w:val="ListParagraph"/>
        <w:numPr>
          <w:ilvl w:val="0"/>
          <w:numId w:val="12"/>
        </w:numPr>
        <w:rPr>
          <w:rFonts w:ascii="Garamond" w:hAnsi="Garamond" w:cs="Arial"/>
        </w:rPr>
      </w:pPr>
      <w:r>
        <w:rPr>
          <w:rFonts w:ascii="Garamond" w:hAnsi="Garamond" w:cs="Arial"/>
        </w:rPr>
        <w:t>Member</w:t>
      </w:r>
    </w:p>
    <w:p w:rsidR="00AF225B" w:rsidRDefault="00AF225B" w:rsidP="00D1325C">
      <w:pPr>
        <w:pStyle w:val="ListParagraph"/>
        <w:numPr>
          <w:ilvl w:val="0"/>
          <w:numId w:val="12"/>
        </w:numPr>
        <w:rPr>
          <w:rFonts w:ascii="Garamond" w:hAnsi="Garamond" w:cs="Arial"/>
        </w:rPr>
      </w:pPr>
      <w:r>
        <w:rPr>
          <w:rFonts w:ascii="Garamond" w:hAnsi="Garamond" w:cs="Arial"/>
        </w:rPr>
        <w:t xml:space="preserve">Established 25 May 1981 </w:t>
      </w:r>
    </w:p>
    <w:p w:rsidR="00AF225B" w:rsidRDefault="00AF225B" w:rsidP="00D1325C">
      <w:pPr>
        <w:pStyle w:val="ListParagraph"/>
        <w:numPr>
          <w:ilvl w:val="0"/>
          <w:numId w:val="12"/>
        </w:numPr>
        <w:rPr>
          <w:rFonts w:ascii="Garamond" w:hAnsi="Garamond" w:cs="Arial"/>
        </w:rPr>
      </w:pPr>
      <w:r>
        <w:rPr>
          <w:rFonts w:ascii="Garamond" w:hAnsi="Garamond" w:cs="Arial"/>
        </w:rPr>
        <w:t xml:space="preserve">The Gulf Cooperation Council is a regional union of all the Arab States in the Persian Gulf, except for Iraq. The political and economic alliance is aimed at strengthening tied between the countries and encouraging progress in industry, mining and agriculture. It also looks to create a common currency and a unified military. </w:t>
      </w:r>
    </w:p>
    <w:p w:rsidR="00AF225B" w:rsidRDefault="00AF225B" w:rsidP="00CB1C7F">
      <w:pPr>
        <w:rPr>
          <w:rFonts w:ascii="Garamond" w:hAnsi="Garamond" w:cs="Arial"/>
          <w:b/>
        </w:rPr>
      </w:pPr>
      <w:r>
        <w:rPr>
          <w:rFonts w:ascii="Garamond" w:hAnsi="Garamond" w:cs="Arial"/>
          <w:b/>
        </w:rPr>
        <w:lastRenderedPageBreak/>
        <w:t>Arab League</w:t>
      </w:r>
    </w:p>
    <w:p w:rsidR="00AF225B" w:rsidRDefault="00AF225B" w:rsidP="00CB1C7F">
      <w:pPr>
        <w:rPr>
          <w:rFonts w:ascii="Garamond" w:hAnsi="Garamond" w:cs="Arial"/>
          <w:b/>
        </w:rPr>
      </w:pPr>
    </w:p>
    <w:p w:rsidR="00AF225B" w:rsidRDefault="00AF225B" w:rsidP="002F1786">
      <w:pPr>
        <w:pStyle w:val="ListParagraph"/>
        <w:numPr>
          <w:ilvl w:val="0"/>
          <w:numId w:val="13"/>
        </w:numPr>
        <w:rPr>
          <w:rFonts w:ascii="Garamond" w:hAnsi="Garamond" w:cs="Arial"/>
        </w:rPr>
      </w:pPr>
      <w:r>
        <w:rPr>
          <w:rFonts w:ascii="Garamond" w:hAnsi="Garamond" w:cs="Arial"/>
        </w:rPr>
        <w:t>Member</w:t>
      </w:r>
    </w:p>
    <w:p w:rsidR="00AF225B" w:rsidRDefault="00AF225B" w:rsidP="002F1786">
      <w:pPr>
        <w:pStyle w:val="ListParagraph"/>
        <w:numPr>
          <w:ilvl w:val="0"/>
          <w:numId w:val="13"/>
        </w:numPr>
        <w:rPr>
          <w:rFonts w:ascii="Garamond" w:hAnsi="Garamond" w:cs="Arial"/>
        </w:rPr>
      </w:pPr>
      <w:r>
        <w:rPr>
          <w:rFonts w:ascii="Garamond" w:hAnsi="Garamond" w:cs="Arial"/>
        </w:rPr>
        <w:t>Joined 11 September 1971</w:t>
      </w:r>
    </w:p>
    <w:p w:rsidR="00AF225B" w:rsidRDefault="00AF225B" w:rsidP="002F1786">
      <w:pPr>
        <w:pStyle w:val="ListParagraph"/>
        <w:numPr>
          <w:ilvl w:val="0"/>
          <w:numId w:val="13"/>
        </w:numPr>
        <w:rPr>
          <w:rFonts w:ascii="Garamond" w:hAnsi="Garamond" w:cs="Arial"/>
        </w:rPr>
      </w:pPr>
      <w:r>
        <w:rPr>
          <w:rFonts w:ascii="Garamond" w:hAnsi="Garamond" w:cs="Arial"/>
        </w:rPr>
        <w:t xml:space="preserve">The Arab League is a regional organization of Arab States in and around North Africa and Arabia. The goal of the union is to encourage collaboration between Arab states and protect their sovereignty and independence. It develops social and political programmes through institutions such as the </w:t>
      </w:r>
      <w:proofErr w:type="spellStart"/>
      <w:r>
        <w:rPr>
          <w:rFonts w:ascii="Garamond" w:hAnsi="Garamond" w:cs="Arial"/>
        </w:rPr>
        <w:t>the</w:t>
      </w:r>
      <w:proofErr w:type="spellEnd"/>
      <w:r>
        <w:rPr>
          <w:rFonts w:ascii="Garamond" w:hAnsi="Garamond" w:cs="Arial"/>
        </w:rPr>
        <w:t xml:space="preserve"> Arab League Education, Cultural and Scientific Organization to promote the interests of the Arab World. </w:t>
      </w:r>
    </w:p>
    <w:p w:rsidR="00AF225B" w:rsidRDefault="00AF225B" w:rsidP="002D047A">
      <w:pPr>
        <w:rPr>
          <w:rFonts w:ascii="Garamond" w:hAnsi="Garamond" w:cs="Arial"/>
        </w:rPr>
      </w:pPr>
    </w:p>
    <w:p w:rsidR="00AF225B" w:rsidRPr="002D047A" w:rsidRDefault="00AF225B" w:rsidP="002D047A">
      <w:pPr>
        <w:rPr>
          <w:rFonts w:ascii="Garamond" w:hAnsi="Garamond" w:cs="Arial"/>
        </w:rPr>
      </w:pPr>
    </w:p>
    <w:sectPr w:rsidR="00AF225B" w:rsidRPr="002D047A" w:rsidSect="00065FAC">
      <w:headerReference w:type="even" r:id="rId12"/>
      <w:head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88" w:rsidRDefault="00A27288" w:rsidP="00122BD2">
      <w:r>
        <w:separator/>
      </w:r>
    </w:p>
  </w:endnote>
  <w:endnote w:type="continuationSeparator" w:id="0">
    <w:p w:rsidR="00A27288" w:rsidRDefault="00A27288" w:rsidP="0012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88" w:rsidRDefault="00A27288" w:rsidP="00122BD2">
      <w:r>
        <w:separator/>
      </w:r>
    </w:p>
  </w:footnote>
  <w:footnote w:type="continuationSeparator" w:id="0">
    <w:p w:rsidR="00A27288" w:rsidRDefault="00A27288" w:rsidP="0012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B" w:rsidRDefault="00AF225B" w:rsidP="00320C55">
    <w:pPr>
      <w:pStyle w:val="Header"/>
      <w:tabs>
        <w:tab w:val="clear" w:pos="8640"/>
      </w:tabs>
    </w:pPr>
    <w:r>
      <w:t>[Type text]</w:t>
    </w:r>
    <w:r>
      <w:tab/>
      <w:t>[Type text] [Type text]</w:t>
    </w:r>
  </w:p>
  <w:p w:rsidR="00AF225B" w:rsidRDefault="00AF22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5B" w:rsidRPr="00122BD2" w:rsidRDefault="00AF225B" w:rsidP="00370BD6">
    <w:pPr>
      <w:pStyle w:val="Header"/>
      <w:jc w:val="center"/>
      <w:rPr>
        <w:rFonts w:ascii="Palatino Linotype" w:hAnsi="Palatino Linotype"/>
        <w:b/>
        <w:sz w:val="40"/>
        <w:szCs w:val="40"/>
      </w:rPr>
    </w:pPr>
    <w:r>
      <w:rPr>
        <w:rFonts w:ascii="Palatino Linotype" w:hAnsi="Palatino Linotype"/>
        <w:b/>
        <w:sz w:val="40"/>
        <w:szCs w:val="40"/>
      </w:rPr>
      <w:t>Bahrain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455A"/>
    <w:multiLevelType w:val="hybridMultilevel"/>
    <w:tmpl w:val="938E258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032AF"/>
    <w:multiLevelType w:val="hybridMultilevel"/>
    <w:tmpl w:val="4AFE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A6CD8"/>
    <w:multiLevelType w:val="hybridMultilevel"/>
    <w:tmpl w:val="CD3AC6A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31265F"/>
    <w:multiLevelType w:val="hybridMultilevel"/>
    <w:tmpl w:val="72DE07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776B5"/>
    <w:multiLevelType w:val="hybridMultilevel"/>
    <w:tmpl w:val="7F60F22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9923A9"/>
    <w:multiLevelType w:val="hybridMultilevel"/>
    <w:tmpl w:val="9E720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B80BAC"/>
    <w:multiLevelType w:val="hybridMultilevel"/>
    <w:tmpl w:val="DD129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AA357B"/>
    <w:multiLevelType w:val="hybridMultilevel"/>
    <w:tmpl w:val="B7164BF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97BF4"/>
    <w:multiLevelType w:val="hybridMultilevel"/>
    <w:tmpl w:val="442848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F147C"/>
    <w:multiLevelType w:val="hybridMultilevel"/>
    <w:tmpl w:val="1EBEBD5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63D58"/>
    <w:multiLevelType w:val="hybridMultilevel"/>
    <w:tmpl w:val="218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A3462"/>
    <w:multiLevelType w:val="hybridMultilevel"/>
    <w:tmpl w:val="9074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300866"/>
    <w:multiLevelType w:val="hybridMultilevel"/>
    <w:tmpl w:val="A058E124"/>
    <w:lvl w:ilvl="0" w:tplc="10090007">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5"/>
  </w:num>
  <w:num w:numId="6">
    <w:abstractNumId w:val="12"/>
  </w:num>
  <w:num w:numId="7">
    <w:abstractNumId w:val="2"/>
  </w:num>
  <w:num w:numId="8">
    <w:abstractNumId w:val="9"/>
  </w:num>
  <w:num w:numId="9">
    <w:abstractNumId w:val="7"/>
  </w:num>
  <w:num w:numId="10">
    <w:abstractNumId w:val="8"/>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BD2"/>
    <w:rsid w:val="00022B6A"/>
    <w:rsid w:val="00065FAC"/>
    <w:rsid w:val="0008140B"/>
    <w:rsid w:val="000A761A"/>
    <w:rsid w:val="000C5A99"/>
    <w:rsid w:val="00122BD2"/>
    <w:rsid w:val="00134C5D"/>
    <w:rsid w:val="001B5151"/>
    <w:rsid w:val="00225EFA"/>
    <w:rsid w:val="0025760F"/>
    <w:rsid w:val="002D047A"/>
    <w:rsid w:val="002F1786"/>
    <w:rsid w:val="003122CF"/>
    <w:rsid w:val="00320C55"/>
    <w:rsid w:val="00370BD6"/>
    <w:rsid w:val="003B09C3"/>
    <w:rsid w:val="003C52F3"/>
    <w:rsid w:val="003D3DBF"/>
    <w:rsid w:val="004871C9"/>
    <w:rsid w:val="004C6EEF"/>
    <w:rsid w:val="004F0042"/>
    <w:rsid w:val="004F0465"/>
    <w:rsid w:val="0050253E"/>
    <w:rsid w:val="00502B4B"/>
    <w:rsid w:val="005337C5"/>
    <w:rsid w:val="005C26D0"/>
    <w:rsid w:val="005C4ABD"/>
    <w:rsid w:val="00626F43"/>
    <w:rsid w:val="006B306F"/>
    <w:rsid w:val="006C7D72"/>
    <w:rsid w:val="00727D88"/>
    <w:rsid w:val="00762B8D"/>
    <w:rsid w:val="007B3F06"/>
    <w:rsid w:val="007D1D6D"/>
    <w:rsid w:val="008141B2"/>
    <w:rsid w:val="00831E93"/>
    <w:rsid w:val="008D63E7"/>
    <w:rsid w:val="00A27288"/>
    <w:rsid w:val="00A7182F"/>
    <w:rsid w:val="00AA2B1A"/>
    <w:rsid w:val="00AA30FA"/>
    <w:rsid w:val="00AF225B"/>
    <w:rsid w:val="00B066EC"/>
    <w:rsid w:val="00B30ABF"/>
    <w:rsid w:val="00B337F2"/>
    <w:rsid w:val="00B47D07"/>
    <w:rsid w:val="00CB1C7F"/>
    <w:rsid w:val="00D1325C"/>
    <w:rsid w:val="00D16CE4"/>
    <w:rsid w:val="00D3053A"/>
    <w:rsid w:val="00D57011"/>
    <w:rsid w:val="00D82E2E"/>
    <w:rsid w:val="00E34F4F"/>
    <w:rsid w:val="00E4655A"/>
    <w:rsid w:val="00E570C9"/>
    <w:rsid w:val="00EC4DC3"/>
    <w:rsid w:val="00F35474"/>
    <w:rsid w:val="00F95499"/>
    <w:rsid w:val="00F95871"/>
    <w:rsid w:val="00FF1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F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2BD2"/>
    <w:pPr>
      <w:tabs>
        <w:tab w:val="center" w:pos="4320"/>
        <w:tab w:val="right" w:pos="8640"/>
      </w:tabs>
    </w:pPr>
    <w:rPr>
      <w:sz w:val="20"/>
      <w:szCs w:val="20"/>
      <w:lang w:eastAsia="en-CA"/>
    </w:rPr>
  </w:style>
  <w:style w:type="character" w:customStyle="1" w:styleId="HeaderChar">
    <w:name w:val="Header Char"/>
    <w:link w:val="Header"/>
    <w:uiPriority w:val="99"/>
    <w:locked/>
    <w:rsid w:val="00122BD2"/>
    <w:rPr>
      <w:lang w:val="en-CA"/>
    </w:rPr>
  </w:style>
  <w:style w:type="paragraph" w:styleId="Footer">
    <w:name w:val="footer"/>
    <w:basedOn w:val="Normal"/>
    <w:link w:val="FooterChar"/>
    <w:uiPriority w:val="99"/>
    <w:rsid w:val="00122BD2"/>
    <w:pPr>
      <w:tabs>
        <w:tab w:val="center" w:pos="4320"/>
        <w:tab w:val="right" w:pos="8640"/>
      </w:tabs>
    </w:pPr>
    <w:rPr>
      <w:sz w:val="20"/>
      <w:szCs w:val="20"/>
      <w:lang w:eastAsia="en-CA"/>
    </w:rPr>
  </w:style>
  <w:style w:type="character" w:customStyle="1" w:styleId="FooterChar">
    <w:name w:val="Footer Char"/>
    <w:link w:val="Footer"/>
    <w:uiPriority w:val="99"/>
    <w:locked/>
    <w:rsid w:val="00122BD2"/>
    <w:rPr>
      <w:lang w:val="en-CA"/>
    </w:rPr>
  </w:style>
  <w:style w:type="table" w:styleId="TableGrid">
    <w:name w:val="Table Grid"/>
    <w:basedOn w:val="TableNormal"/>
    <w:uiPriority w:val="99"/>
    <w:rsid w:val="00122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34C5D"/>
    <w:pPr>
      <w:ind w:left="720"/>
      <w:contextualSpacing/>
    </w:pPr>
  </w:style>
  <w:style w:type="character" w:styleId="Hyperlink">
    <w:name w:val="Hyperlink"/>
    <w:uiPriority w:val="99"/>
    <w:rsid w:val="00134C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BHSession1.aspx"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ic-oci.org/oicv3/home/?lan=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now.org/)" TargetMode="External"/><Relationship Id="rId4" Type="http://schemas.openxmlformats.org/officeDocument/2006/relationships/settings" Target="settings.xml"/><Relationship Id="rId9" Type="http://schemas.openxmlformats.org/officeDocument/2006/relationships/hyperlink" Target="http://www.ohchr.org/EN/HRBodies/UPR/Pages/BHSession1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582</Words>
  <Characters>3322</Characters>
  <Application>Microsoft Office Word</Application>
  <DocSecurity>0</DocSecurity>
  <Lines>27</Lines>
  <Paragraphs>7</Paragraphs>
  <ScaleCrop>false</ScaleCrop>
  <Company>LRWC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August 2015</dc:title>
  <dc:subject/>
  <dc:creator>Miranda Cheng</dc:creator>
  <cp:keywords/>
  <dc:description/>
  <cp:lastModifiedBy>Gail Davidson</cp:lastModifiedBy>
  <cp:revision>3</cp:revision>
  <dcterms:created xsi:type="dcterms:W3CDTF">2016-09-17T04:38:00Z</dcterms:created>
  <dcterms:modified xsi:type="dcterms:W3CDTF">2017-02-27T20:27:00Z</dcterms:modified>
</cp:coreProperties>
</file>